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2CE" w:rsidRPr="0017373B" w:rsidRDefault="005A32CE" w:rsidP="005A32CE">
      <w:pPr>
        <w:widowControl w:val="0"/>
        <w:autoSpaceDE w:val="0"/>
        <w:autoSpaceDN w:val="0"/>
        <w:adjustRightInd w:val="0"/>
        <w:spacing w:after="0" w:line="240" w:lineRule="auto"/>
        <w:rPr>
          <w:rFonts w:ascii="Arial" w:hAnsi="Arial" w:cs="Arial"/>
          <w:b/>
          <w:bCs/>
          <w:sz w:val="24"/>
          <w:szCs w:val="24"/>
        </w:rPr>
      </w:pPr>
      <w:r w:rsidRPr="0017373B">
        <w:rPr>
          <w:rFonts w:ascii="Arial" w:hAnsi="Arial" w:cs="Arial"/>
          <w:b/>
          <w:bCs/>
          <w:sz w:val="24"/>
          <w:szCs w:val="24"/>
        </w:rPr>
        <w:t xml:space="preserve">3GPP TSG RAN WG1 </w:t>
      </w:r>
      <w:r w:rsidR="008B6267" w:rsidRPr="0017373B">
        <w:rPr>
          <w:rFonts w:ascii="Arial" w:hAnsi="Arial" w:cs="Arial"/>
          <w:b/>
          <w:bCs/>
          <w:sz w:val="24"/>
          <w:szCs w:val="24"/>
        </w:rPr>
        <w:t>Meeting</w:t>
      </w:r>
      <w:r w:rsidR="008B6267" w:rsidRPr="0017373B">
        <w:rPr>
          <w:rFonts w:ascii="Arial" w:hAnsi="Arial" w:cs="Arial" w:hint="eastAsia"/>
          <w:b/>
          <w:bCs/>
          <w:sz w:val="24"/>
          <w:szCs w:val="24"/>
        </w:rPr>
        <w:t xml:space="preserve"> </w:t>
      </w:r>
      <w:r w:rsidR="00387B0E" w:rsidRPr="0017373B">
        <w:rPr>
          <w:rFonts w:ascii="Arial" w:hAnsi="Arial" w:cs="Arial" w:hint="eastAsia"/>
          <w:b/>
          <w:bCs/>
          <w:sz w:val="24"/>
          <w:szCs w:val="24"/>
        </w:rPr>
        <w:t>#8</w:t>
      </w:r>
      <w:r w:rsidR="00DA0DEF">
        <w:rPr>
          <w:rFonts w:ascii="Arial" w:hAnsi="Arial" w:cs="Arial" w:hint="eastAsia"/>
          <w:b/>
          <w:bCs/>
          <w:sz w:val="24"/>
          <w:szCs w:val="24"/>
        </w:rPr>
        <w:t>9</w:t>
      </w:r>
      <w:r w:rsidRPr="0017373B">
        <w:rPr>
          <w:rFonts w:ascii="Arial" w:hAnsi="Arial" w:cs="Arial"/>
          <w:b/>
          <w:bCs/>
          <w:sz w:val="24"/>
          <w:szCs w:val="24"/>
        </w:rPr>
        <w:t xml:space="preserve">                   </w:t>
      </w:r>
      <w:r w:rsidRPr="0017373B">
        <w:rPr>
          <w:rFonts w:ascii="Arial" w:hAnsi="Arial" w:cs="Arial" w:hint="eastAsia"/>
          <w:b/>
          <w:bCs/>
          <w:sz w:val="24"/>
          <w:szCs w:val="24"/>
        </w:rPr>
        <w:t xml:space="preserve">    </w:t>
      </w:r>
      <w:r w:rsidRPr="0017373B">
        <w:rPr>
          <w:rFonts w:ascii="Arial" w:hAnsi="Arial" w:cs="Arial"/>
          <w:b/>
          <w:bCs/>
          <w:sz w:val="24"/>
          <w:szCs w:val="24"/>
        </w:rPr>
        <w:t xml:space="preserve"> </w:t>
      </w:r>
      <w:r w:rsidRPr="0017373B">
        <w:rPr>
          <w:rFonts w:ascii="Arial" w:hAnsi="Arial" w:cs="Arial" w:hint="eastAsia"/>
          <w:b/>
          <w:bCs/>
          <w:sz w:val="24"/>
          <w:szCs w:val="24"/>
        </w:rPr>
        <w:t xml:space="preserve"> </w:t>
      </w:r>
      <w:r w:rsidRPr="0017373B">
        <w:rPr>
          <w:rFonts w:ascii="Arial" w:hAnsi="Arial" w:cs="Arial"/>
          <w:b/>
          <w:bCs/>
          <w:sz w:val="24"/>
          <w:szCs w:val="24"/>
        </w:rPr>
        <w:t xml:space="preserve"> </w:t>
      </w:r>
      <w:r w:rsidRPr="0017373B">
        <w:rPr>
          <w:rFonts w:ascii="Arial" w:hAnsi="Arial" w:cs="Arial" w:hint="eastAsia"/>
          <w:b/>
          <w:bCs/>
          <w:sz w:val="24"/>
          <w:szCs w:val="24"/>
        </w:rPr>
        <w:t xml:space="preserve"> </w:t>
      </w:r>
      <w:r w:rsidRPr="0017373B">
        <w:rPr>
          <w:rFonts w:ascii="Arial" w:hAnsi="Arial" w:cs="Arial"/>
          <w:b/>
          <w:bCs/>
          <w:sz w:val="24"/>
          <w:szCs w:val="24"/>
        </w:rPr>
        <w:t xml:space="preserve">    </w:t>
      </w:r>
      <w:r w:rsidRPr="0017373B">
        <w:rPr>
          <w:rFonts w:ascii="Arial" w:hAnsi="Arial" w:cs="Arial" w:hint="eastAsia"/>
          <w:b/>
          <w:bCs/>
          <w:sz w:val="24"/>
          <w:szCs w:val="24"/>
        </w:rPr>
        <w:t xml:space="preserve">                  </w:t>
      </w:r>
      <w:r w:rsidR="00AA1CCF" w:rsidRPr="0017373B">
        <w:rPr>
          <w:rFonts w:ascii="Arial" w:hAnsi="Arial" w:cs="Arial" w:hint="eastAsia"/>
          <w:b/>
          <w:bCs/>
          <w:sz w:val="24"/>
          <w:szCs w:val="24"/>
        </w:rPr>
        <w:t xml:space="preserve">            </w:t>
      </w:r>
      <w:r w:rsidRPr="0017373B">
        <w:rPr>
          <w:rFonts w:ascii="Arial" w:hAnsi="Arial" w:cs="Arial"/>
          <w:b/>
          <w:bCs/>
          <w:sz w:val="24"/>
          <w:szCs w:val="24"/>
        </w:rPr>
        <w:t xml:space="preserve"> R1-17</w:t>
      </w:r>
      <w:r w:rsidR="00AA1CCF" w:rsidRPr="0017373B">
        <w:rPr>
          <w:rFonts w:ascii="Arial" w:hAnsi="Arial" w:cs="Arial" w:hint="eastAsia"/>
          <w:b/>
          <w:bCs/>
          <w:sz w:val="24"/>
          <w:szCs w:val="24"/>
        </w:rPr>
        <w:t>0</w:t>
      </w:r>
      <w:r w:rsidR="0023557F">
        <w:rPr>
          <w:rFonts w:ascii="Arial" w:hAnsi="Arial" w:cs="Arial"/>
          <w:b/>
          <w:bCs/>
          <w:sz w:val="24"/>
          <w:szCs w:val="24"/>
        </w:rPr>
        <w:t>7265</w:t>
      </w:r>
    </w:p>
    <w:p w:rsidR="005A32CE" w:rsidRPr="0017373B" w:rsidRDefault="00DA0DEF" w:rsidP="005A32CE">
      <w:pPr>
        <w:pStyle w:val="a5"/>
        <w:rPr>
          <w:rFonts w:eastAsia="宋体" w:cs="Arial"/>
          <w:sz w:val="24"/>
          <w:lang w:eastAsia="zh-CN"/>
        </w:rPr>
      </w:pPr>
      <w:r>
        <w:rPr>
          <w:rFonts w:eastAsia="宋体" w:cs="Arial"/>
          <w:sz w:val="24"/>
          <w:lang w:eastAsia="zh-CN"/>
        </w:rPr>
        <w:t>Hangzhou</w:t>
      </w:r>
      <w:r w:rsidR="005A32CE" w:rsidRPr="0017373B">
        <w:rPr>
          <w:rFonts w:cs="Arial"/>
          <w:sz w:val="24"/>
        </w:rPr>
        <w:t xml:space="preserve">, </w:t>
      </w:r>
      <w:r>
        <w:rPr>
          <w:rFonts w:eastAsia="宋体" w:cs="Arial"/>
          <w:sz w:val="24"/>
          <w:lang w:eastAsia="zh-CN"/>
        </w:rPr>
        <w:t>China</w:t>
      </w:r>
      <w:r w:rsidR="005A32CE" w:rsidRPr="0017373B">
        <w:rPr>
          <w:rFonts w:cs="Arial"/>
          <w:sz w:val="24"/>
        </w:rPr>
        <w:t xml:space="preserve">, </w:t>
      </w:r>
      <w:r w:rsidR="005A32CE" w:rsidRPr="0017373B">
        <w:rPr>
          <w:rFonts w:eastAsia="宋体" w:cs="Arial" w:hint="eastAsia"/>
          <w:sz w:val="24"/>
          <w:lang w:eastAsia="zh-CN"/>
        </w:rPr>
        <w:t>1</w:t>
      </w:r>
      <w:r>
        <w:rPr>
          <w:rFonts w:eastAsia="宋体" w:cs="Arial" w:hint="eastAsia"/>
          <w:sz w:val="24"/>
          <w:lang w:eastAsia="zh-CN"/>
        </w:rPr>
        <w:t>5</w:t>
      </w:r>
      <w:r w:rsidR="005A32CE" w:rsidRPr="0017373B">
        <w:rPr>
          <w:rFonts w:eastAsia="宋体" w:cs="Arial"/>
          <w:sz w:val="24"/>
          <w:vertAlign w:val="superscript"/>
          <w:lang w:eastAsia="zh-CN"/>
        </w:rPr>
        <w:t>th</w:t>
      </w:r>
      <w:r w:rsidR="005A32CE" w:rsidRPr="0017373B">
        <w:rPr>
          <w:rFonts w:cs="Arial"/>
          <w:sz w:val="24"/>
        </w:rPr>
        <w:t xml:space="preserve"> – </w:t>
      </w:r>
      <w:r>
        <w:rPr>
          <w:rFonts w:eastAsia="宋体" w:cs="Arial" w:hint="eastAsia"/>
          <w:sz w:val="24"/>
          <w:lang w:eastAsia="zh-CN"/>
        </w:rPr>
        <w:t>19</w:t>
      </w:r>
      <w:r w:rsidR="005A32CE" w:rsidRPr="0017373B">
        <w:rPr>
          <w:rFonts w:eastAsia="宋体" w:cs="Arial"/>
          <w:sz w:val="24"/>
          <w:vertAlign w:val="superscript"/>
          <w:lang w:eastAsia="zh-CN"/>
        </w:rPr>
        <w:t>th</w:t>
      </w:r>
      <w:r w:rsidR="005A32CE" w:rsidRPr="0017373B">
        <w:rPr>
          <w:rFonts w:cs="Arial"/>
          <w:sz w:val="24"/>
        </w:rPr>
        <w:t xml:space="preserve"> </w:t>
      </w:r>
      <w:r>
        <w:rPr>
          <w:rFonts w:eastAsia="宋体" w:cs="Arial"/>
          <w:sz w:val="24"/>
          <w:lang w:eastAsia="zh-CN"/>
        </w:rPr>
        <w:t>May</w:t>
      </w:r>
      <w:r w:rsidR="005A32CE" w:rsidRPr="0017373B">
        <w:rPr>
          <w:rFonts w:cs="Arial"/>
          <w:sz w:val="24"/>
        </w:rPr>
        <w:t xml:space="preserve"> 201</w:t>
      </w:r>
      <w:r w:rsidR="005A32CE" w:rsidRPr="0017373B">
        <w:rPr>
          <w:rFonts w:eastAsia="宋体" w:cs="Arial"/>
          <w:sz w:val="24"/>
          <w:lang w:eastAsia="zh-CN"/>
        </w:rPr>
        <w:t>7</w:t>
      </w:r>
    </w:p>
    <w:p w:rsidR="00AA2FAB" w:rsidRPr="0017373B" w:rsidRDefault="00AA2FAB" w:rsidP="00241B3A">
      <w:pPr>
        <w:pStyle w:val="a5"/>
        <w:rPr>
          <w:rFonts w:cs="Arial"/>
          <w:sz w:val="24"/>
        </w:rPr>
      </w:pPr>
    </w:p>
    <w:p w:rsidR="00AA2FAB" w:rsidRPr="0017373B" w:rsidRDefault="00AA2FAB" w:rsidP="00241B3A">
      <w:pPr>
        <w:pStyle w:val="a5"/>
        <w:tabs>
          <w:tab w:val="clear" w:pos="4536"/>
          <w:tab w:val="left" w:pos="1800"/>
        </w:tabs>
        <w:ind w:left="1800" w:hanging="1800"/>
        <w:outlineLvl w:val="0"/>
        <w:rPr>
          <w:rFonts w:cs="Arial"/>
          <w:sz w:val="24"/>
        </w:rPr>
      </w:pPr>
      <w:r w:rsidRPr="0017373B">
        <w:rPr>
          <w:rFonts w:cs="Arial"/>
          <w:sz w:val="24"/>
        </w:rPr>
        <w:t xml:space="preserve">Source: </w:t>
      </w:r>
      <w:r w:rsidRPr="0017373B">
        <w:rPr>
          <w:rFonts w:cs="Arial"/>
          <w:sz w:val="24"/>
        </w:rPr>
        <w:tab/>
        <w:t>ZTE</w:t>
      </w:r>
    </w:p>
    <w:p w:rsidR="00AA2FAB" w:rsidRPr="00DA0DEF" w:rsidRDefault="00AA2FAB" w:rsidP="00241B3A">
      <w:pPr>
        <w:pStyle w:val="a5"/>
        <w:tabs>
          <w:tab w:val="clear" w:pos="4536"/>
          <w:tab w:val="left" w:pos="1805"/>
        </w:tabs>
        <w:ind w:left="1800" w:hanging="1800"/>
        <w:outlineLvl w:val="0"/>
        <w:rPr>
          <w:rFonts w:cs="Arial"/>
          <w:sz w:val="24"/>
        </w:rPr>
      </w:pPr>
      <w:r w:rsidRPr="0017373B">
        <w:rPr>
          <w:rFonts w:cs="Arial"/>
          <w:sz w:val="24"/>
        </w:rPr>
        <w:t>Title:</w:t>
      </w:r>
      <w:bookmarkStart w:id="0" w:name="Title"/>
      <w:bookmarkEnd w:id="0"/>
      <w:r w:rsidRPr="0017373B">
        <w:rPr>
          <w:rFonts w:cs="Arial"/>
          <w:sz w:val="24"/>
        </w:rPr>
        <w:tab/>
      </w:r>
      <w:r w:rsidR="00A36003" w:rsidRPr="00A36003">
        <w:rPr>
          <w:rFonts w:eastAsia="宋体" w:cs="Arial"/>
          <w:sz w:val="24"/>
          <w:lang w:eastAsia="zh-CN"/>
        </w:rPr>
        <w:t xml:space="preserve">Discussion on the </w:t>
      </w:r>
      <w:r w:rsidR="00A36003">
        <w:rPr>
          <w:rFonts w:eastAsia="宋体" w:cs="Arial"/>
          <w:sz w:val="24"/>
          <w:lang w:eastAsia="zh-CN"/>
        </w:rPr>
        <w:t>syste</w:t>
      </w:r>
      <w:r w:rsidR="00C94F91">
        <w:rPr>
          <w:rFonts w:eastAsia="宋体" w:cs="Arial"/>
          <w:sz w:val="24"/>
          <w:lang w:eastAsia="zh-CN"/>
        </w:rPr>
        <w:t>m</w:t>
      </w:r>
      <w:r w:rsidR="00A36003">
        <w:rPr>
          <w:rFonts w:eastAsia="宋体" w:cs="Arial"/>
          <w:sz w:val="24"/>
          <w:lang w:eastAsia="zh-CN"/>
        </w:rPr>
        <w:t xml:space="preserve">-level </w:t>
      </w:r>
      <w:r w:rsidR="00A36003" w:rsidRPr="00A36003">
        <w:rPr>
          <w:rFonts w:eastAsia="宋体" w:cs="Arial"/>
          <w:sz w:val="24"/>
          <w:lang w:eastAsia="zh-CN"/>
        </w:rPr>
        <w:t>simulation for aerial vehicles</w:t>
      </w:r>
    </w:p>
    <w:p w:rsidR="00AA2FAB" w:rsidRPr="00B054EB" w:rsidRDefault="00AA2FAB" w:rsidP="00241B3A">
      <w:pPr>
        <w:pStyle w:val="a5"/>
        <w:tabs>
          <w:tab w:val="clear" w:pos="4536"/>
          <w:tab w:val="left" w:pos="1800"/>
        </w:tabs>
        <w:ind w:left="1800" w:hanging="1800"/>
        <w:outlineLvl w:val="0"/>
        <w:rPr>
          <w:rFonts w:cs="Arial"/>
          <w:sz w:val="24"/>
        </w:rPr>
      </w:pPr>
      <w:r w:rsidRPr="0017373B">
        <w:rPr>
          <w:rFonts w:cs="Arial"/>
          <w:sz w:val="24"/>
        </w:rPr>
        <w:t>Agenda Item:</w:t>
      </w:r>
      <w:bookmarkStart w:id="1" w:name="Source"/>
      <w:bookmarkEnd w:id="1"/>
      <w:r w:rsidRPr="0017373B">
        <w:rPr>
          <w:rFonts w:cs="Arial"/>
          <w:sz w:val="24"/>
        </w:rPr>
        <w:tab/>
      </w:r>
      <w:r w:rsidR="00B054EB">
        <w:rPr>
          <w:rFonts w:eastAsia="宋体" w:cs="Arial"/>
          <w:sz w:val="24"/>
          <w:lang w:eastAsia="zh-CN"/>
        </w:rPr>
        <w:t>6.2.8.2</w:t>
      </w:r>
    </w:p>
    <w:p w:rsidR="00AA2FAB" w:rsidRPr="0017373B" w:rsidRDefault="00AA2FAB" w:rsidP="00241B3A">
      <w:pPr>
        <w:pStyle w:val="a5"/>
        <w:tabs>
          <w:tab w:val="clear" w:pos="4536"/>
          <w:tab w:val="left" w:pos="1800"/>
        </w:tabs>
        <w:ind w:left="1800" w:hanging="1800"/>
        <w:outlineLvl w:val="0"/>
        <w:rPr>
          <w:rFonts w:eastAsia="宋体" w:cs="Arial"/>
          <w:sz w:val="24"/>
          <w:lang w:eastAsia="zh-CN"/>
        </w:rPr>
      </w:pPr>
      <w:r w:rsidRPr="0017373B">
        <w:rPr>
          <w:rFonts w:cs="Arial"/>
          <w:sz w:val="24"/>
        </w:rPr>
        <w:t>Document for:</w:t>
      </w:r>
      <w:r w:rsidRPr="0017373B">
        <w:rPr>
          <w:rFonts w:cs="Arial"/>
          <w:sz w:val="24"/>
        </w:rPr>
        <w:tab/>
      </w:r>
      <w:bookmarkStart w:id="2" w:name="DocumentFor"/>
      <w:bookmarkEnd w:id="2"/>
      <w:r w:rsidR="007A3A9D" w:rsidRPr="0017373B">
        <w:rPr>
          <w:rFonts w:cs="Arial"/>
          <w:sz w:val="24"/>
        </w:rPr>
        <w:t>Discussion/Decision</w:t>
      </w:r>
    </w:p>
    <w:p w:rsidR="00007059" w:rsidRPr="0017373B" w:rsidRDefault="00E41035" w:rsidP="00007059">
      <w:pPr>
        <w:pStyle w:val="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rPr>
      </w:pPr>
      <w:r>
        <w:rPr>
          <w:sz w:val="36"/>
          <w:szCs w:val="36"/>
          <w:lang w:val="en-US"/>
        </w:rPr>
        <w:t>Background</w:t>
      </w:r>
    </w:p>
    <w:p w:rsidR="00B80854" w:rsidRDefault="00B80854" w:rsidP="0018004A">
      <w:pPr>
        <w:pStyle w:val="LGTdoc"/>
        <w:spacing w:beforeLines="50" w:afterLines="0"/>
        <w:rPr>
          <w:rFonts w:eastAsia="宋体"/>
          <w:sz w:val="20"/>
          <w:szCs w:val="20"/>
          <w:lang w:val="en-US" w:eastAsia="zh-CN"/>
        </w:rPr>
      </w:pPr>
      <w:r>
        <w:rPr>
          <w:rFonts w:eastAsia="宋体"/>
          <w:sz w:val="20"/>
          <w:szCs w:val="20"/>
          <w:lang w:val="en-US" w:eastAsia="zh-CN"/>
        </w:rPr>
        <w:t>An SID on enhanced LTE support for aerial vehicles has been approved in RAN#75</w:t>
      </w:r>
      <w:r w:rsidR="00147F35">
        <w:rPr>
          <w:rFonts w:eastAsia="宋体"/>
          <w:sz w:val="20"/>
          <w:szCs w:val="20"/>
          <w:lang w:val="en-US" w:eastAsia="zh-CN"/>
        </w:rPr>
        <w:t xml:space="preserve"> </w:t>
      </w:r>
      <w:r w:rsidR="00B8649B">
        <w:rPr>
          <w:rFonts w:eastAsia="宋体"/>
          <w:sz w:val="20"/>
          <w:szCs w:val="20"/>
          <w:lang w:val="en-US" w:eastAsia="zh-CN"/>
        </w:rPr>
        <w:fldChar w:fldCharType="begin"/>
      </w:r>
      <w:r w:rsidR="00147F35">
        <w:rPr>
          <w:rFonts w:eastAsia="宋体"/>
          <w:sz w:val="20"/>
          <w:szCs w:val="20"/>
          <w:lang w:val="en-US" w:eastAsia="zh-CN"/>
        </w:rPr>
        <w:instrText xml:space="preserve"> REF _Ref481657848 \r \h </w:instrText>
      </w:r>
      <w:r w:rsidR="00B8649B">
        <w:rPr>
          <w:rFonts w:eastAsia="宋体"/>
          <w:sz w:val="20"/>
          <w:szCs w:val="20"/>
          <w:lang w:val="en-US" w:eastAsia="zh-CN"/>
        </w:rPr>
      </w:r>
      <w:r w:rsidR="00B8649B">
        <w:rPr>
          <w:rFonts w:eastAsia="宋体"/>
          <w:sz w:val="20"/>
          <w:szCs w:val="20"/>
          <w:lang w:val="en-US" w:eastAsia="zh-CN"/>
        </w:rPr>
        <w:fldChar w:fldCharType="separate"/>
      </w:r>
      <w:r w:rsidR="00147F35">
        <w:rPr>
          <w:rFonts w:eastAsia="宋体"/>
          <w:sz w:val="20"/>
          <w:szCs w:val="20"/>
          <w:lang w:val="en-US" w:eastAsia="zh-CN"/>
        </w:rPr>
        <w:t>[1]</w:t>
      </w:r>
      <w:r w:rsidR="00B8649B">
        <w:rPr>
          <w:rFonts w:eastAsia="宋体"/>
          <w:sz w:val="20"/>
          <w:szCs w:val="20"/>
          <w:lang w:val="en-US" w:eastAsia="zh-CN"/>
        </w:rPr>
        <w:fldChar w:fldCharType="end"/>
      </w:r>
      <w:r>
        <w:rPr>
          <w:rFonts w:eastAsia="宋体"/>
          <w:sz w:val="20"/>
          <w:szCs w:val="20"/>
          <w:lang w:val="en-US" w:eastAsia="zh-CN"/>
        </w:rPr>
        <w:t xml:space="preserve">. The main objective is to evaluate whether the current LTE network deployment, </w:t>
      </w:r>
      <w:r w:rsidRPr="000E7816">
        <w:rPr>
          <w:rFonts w:eastAsia="宋体"/>
          <w:sz w:val="20"/>
          <w:szCs w:val="20"/>
          <w:lang w:val="en-US" w:eastAsia="zh-CN"/>
        </w:rPr>
        <w:t xml:space="preserve">with </w:t>
      </w:r>
      <w:r>
        <w:rPr>
          <w:rFonts w:eastAsia="宋体"/>
          <w:sz w:val="20"/>
          <w:szCs w:val="20"/>
          <w:lang w:val="en-US" w:eastAsia="zh-CN"/>
        </w:rPr>
        <w:t>BS</w:t>
      </w:r>
      <w:r w:rsidRPr="000E7816">
        <w:rPr>
          <w:rFonts w:eastAsia="宋体"/>
          <w:sz w:val="20"/>
          <w:szCs w:val="20"/>
          <w:lang w:val="en-US" w:eastAsia="zh-CN"/>
        </w:rPr>
        <w:t xml:space="preserve"> antennas targeting terrestrial coverage</w:t>
      </w:r>
      <w:r>
        <w:rPr>
          <w:rFonts w:eastAsia="宋体"/>
          <w:sz w:val="20"/>
          <w:szCs w:val="20"/>
          <w:lang w:val="en-US" w:eastAsia="zh-CN"/>
        </w:rPr>
        <w:t xml:space="preserve"> and possibly with certain enhancement, is suitable for serving the aerial vehicles, especially for the low altitude aerial vehicles such as drones. </w:t>
      </w:r>
    </w:p>
    <w:p w:rsidR="005A4EBE" w:rsidRPr="00127B73" w:rsidRDefault="005A4EBE" w:rsidP="005A4EBE">
      <w:pPr>
        <w:spacing w:after="0" w:line="240" w:lineRule="auto"/>
        <w:rPr>
          <w:rFonts w:ascii="Times New Roman" w:hAnsi="Times New Roman"/>
          <w:kern w:val="2"/>
          <w:sz w:val="20"/>
          <w:szCs w:val="20"/>
        </w:rPr>
      </w:pPr>
      <w:r w:rsidRPr="00127B73">
        <w:rPr>
          <w:rFonts w:ascii="Times New Roman" w:hAnsi="Times New Roman" w:hint="eastAsia"/>
          <w:kern w:val="2"/>
          <w:sz w:val="20"/>
          <w:szCs w:val="20"/>
        </w:rPr>
        <w:t>In RAN1#88bis</w:t>
      </w:r>
      <w:r w:rsidR="00195D56">
        <w:rPr>
          <w:rFonts w:ascii="Times New Roman" w:hAnsi="Times New Roman"/>
          <w:kern w:val="2"/>
          <w:sz w:val="20"/>
          <w:szCs w:val="20"/>
        </w:rPr>
        <w:t xml:space="preserve"> </w:t>
      </w:r>
      <w:r w:rsidR="00B8649B">
        <w:rPr>
          <w:rFonts w:ascii="Times New Roman" w:hAnsi="Times New Roman"/>
          <w:kern w:val="2"/>
          <w:sz w:val="20"/>
          <w:szCs w:val="20"/>
        </w:rPr>
        <w:fldChar w:fldCharType="begin"/>
      </w:r>
      <w:r w:rsidR="00195D56">
        <w:rPr>
          <w:rFonts w:ascii="Times New Roman" w:hAnsi="Times New Roman"/>
          <w:kern w:val="2"/>
          <w:sz w:val="20"/>
          <w:szCs w:val="20"/>
        </w:rPr>
        <w:instrText xml:space="preserve"> REF _Ref481658001 \r \h </w:instrText>
      </w:r>
      <w:r w:rsidR="00B8649B">
        <w:rPr>
          <w:rFonts w:ascii="Times New Roman" w:hAnsi="Times New Roman"/>
          <w:kern w:val="2"/>
          <w:sz w:val="20"/>
          <w:szCs w:val="20"/>
        </w:rPr>
      </w:r>
      <w:r w:rsidR="00B8649B">
        <w:rPr>
          <w:rFonts w:ascii="Times New Roman" w:hAnsi="Times New Roman"/>
          <w:kern w:val="2"/>
          <w:sz w:val="20"/>
          <w:szCs w:val="20"/>
        </w:rPr>
        <w:fldChar w:fldCharType="separate"/>
      </w:r>
      <w:r w:rsidR="00195D56">
        <w:rPr>
          <w:rFonts w:ascii="Times New Roman" w:hAnsi="Times New Roman"/>
          <w:kern w:val="2"/>
          <w:sz w:val="20"/>
          <w:szCs w:val="20"/>
        </w:rPr>
        <w:t>[2]</w:t>
      </w:r>
      <w:r w:rsidR="00B8649B">
        <w:rPr>
          <w:rFonts w:ascii="Times New Roman" w:hAnsi="Times New Roman"/>
          <w:kern w:val="2"/>
          <w:sz w:val="20"/>
          <w:szCs w:val="20"/>
        </w:rPr>
        <w:fldChar w:fldCharType="end"/>
      </w:r>
      <w:r w:rsidRPr="00127B73">
        <w:rPr>
          <w:rFonts w:ascii="Times New Roman" w:hAnsi="Times New Roman" w:hint="eastAsia"/>
          <w:kern w:val="2"/>
          <w:sz w:val="20"/>
          <w:szCs w:val="20"/>
        </w:rPr>
        <w:t>,</w:t>
      </w:r>
      <w:r w:rsidRPr="00127B73">
        <w:rPr>
          <w:rFonts w:ascii="Times New Roman" w:hAnsi="Times New Roman"/>
          <w:kern w:val="2"/>
          <w:sz w:val="20"/>
          <w:szCs w:val="20"/>
        </w:rPr>
        <w:t xml:space="preserve"> the following performance metrics have been agreed to be considered for aerial study:</w:t>
      </w:r>
    </w:p>
    <w:p w:rsidR="005A4EBE" w:rsidRPr="00127B73" w:rsidRDefault="005A4EBE" w:rsidP="005A4EBE">
      <w:pPr>
        <w:numPr>
          <w:ilvl w:val="0"/>
          <w:numId w:val="36"/>
        </w:numPr>
        <w:spacing w:after="0" w:line="240" w:lineRule="auto"/>
        <w:rPr>
          <w:rFonts w:ascii="Times New Roman" w:hAnsi="Times New Roman"/>
          <w:kern w:val="2"/>
          <w:sz w:val="20"/>
          <w:szCs w:val="20"/>
        </w:rPr>
      </w:pPr>
      <w:r w:rsidRPr="00127B73">
        <w:rPr>
          <w:rFonts w:ascii="Times New Roman" w:hAnsi="Times New Roman"/>
          <w:kern w:val="2"/>
          <w:sz w:val="20"/>
          <w:szCs w:val="20"/>
        </w:rPr>
        <w:t xml:space="preserve">Packet throughput </w:t>
      </w:r>
    </w:p>
    <w:p w:rsidR="005A4EBE" w:rsidRPr="00127B73" w:rsidRDefault="005A4EBE" w:rsidP="005A4EBE">
      <w:pPr>
        <w:numPr>
          <w:ilvl w:val="1"/>
          <w:numId w:val="36"/>
        </w:numPr>
        <w:spacing w:after="0" w:line="240" w:lineRule="auto"/>
        <w:rPr>
          <w:rFonts w:ascii="Times New Roman" w:hAnsi="Times New Roman"/>
          <w:kern w:val="2"/>
          <w:sz w:val="20"/>
          <w:szCs w:val="20"/>
        </w:rPr>
      </w:pPr>
      <w:r w:rsidRPr="00127B73">
        <w:rPr>
          <w:rFonts w:ascii="Times New Roman" w:hAnsi="Times New Roman"/>
          <w:kern w:val="2"/>
          <w:sz w:val="20"/>
          <w:szCs w:val="20"/>
        </w:rPr>
        <w:t>UL and DL packet throughput statistics for aerial UEs Data traffic</w:t>
      </w:r>
    </w:p>
    <w:p w:rsidR="005A4EBE" w:rsidRPr="00127B73" w:rsidRDefault="005A4EBE" w:rsidP="005A4EBE">
      <w:pPr>
        <w:numPr>
          <w:ilvl w:val="1"/>
          <w:numId w:val="36"/>
        </w:numPr>
        <w:spacing w:after="0" w:line="240" w:lineRule="auto"/>
        <w:rPr>
          <w:rFonts w:ascii="Times New Roman" w:hAnsi="Times New Roman"/>
          <w:kern w:val="2"/>
          <w:sz w:val="20"/>
          <w:szCs w:val="20"/>
        </w:rPr>
      </w:pPr>
      <w:r w:rsidRPr="00127B73">
        <w:rPr>
          <w:rFonts w:ascii="Times New Roman" w:hAnsi="Times New Roman"/>
          <w:kern w:val="2"/>
          <w:sz w:val="20"/>
          <w:szCs w:val="20"/>
        </w:rPr>
        <w:t>UL and DL packet throughput statistics for all UEs Data traffic</w:t>
      </w:r>
    </w:p>
    <w:p w:rsidR="005A4EBE" w:rsidRPr="00127B73" w:rsidRDefault="005A4EBE" w:rsidP="005A4EBE">
      <w:pPr>
        <w:numPr>
          <w:ilvl w:val="1"/>
          <w:numId w:val="36"/>
        </w:numPr>
        <w:spacing w:after="0" w:line="240" w:lineRule="auto"/>
        <w:rPr>
          <w:rFonts w:ascii="Times New Roman" w:hAnsi="Times New Roman"/>
          <w:kern w:val="2"/>
          <w:sz w:val="20"/>
          <w:szCs w:val="20"/>
        </w:rPr>
      </w:pPr>
      <w:r w:rsidRPr="00127B73">
        <w:rPr>
          <w:rFonts w:ascii="Times New Roman" w:hAnsi="Times New Roman"/>
          <w:kern w:val="2"/>
          <w:sz w:val="20"/>
          <w:szCs w:val="20"/>
        </w:rPr>
        <w:t>UL and DL packet throughput statistics of terrestrial UEs Data traffic</w:t>
      </w:r>
    </w:p>
    <w:p w:rsidR="005A4EBE" w:rsidRPr="00127B73" w:rsidRDefault="005A4EBE" w:rsidP="005A4EBE">
      <w:pPr>
        <w:numPr>
          <w:ilvl w:val="0"/>
          <w:numId w:val="36"/>
        </w:numPr>
        <w:spacing w:after="0" w:line="240" w:lineRule="auto"/>
        <w:rPr>
          <w:rFonts w:ascii="Times New Roman" w:hAnsi="Times New Roman"/>
          <w:kern w:val="2"/>
          <w:sz w:val="20"/>
          <w:szCs w:val="20"/>
        </w:rPr>
      </w:pPr>
      <w:r w:rsidRPr="00127B73">
        <w:rPr>
          <w:rFonts w:ascii="Times New Roman" w:hAnsi="Times New Roman"/>
          <w:kern w:val="2"/>
          <w:sz w:val="20"/>
          <w:szCs w:val="20"/>
        </w:rPr>
        <w:t>Interference</w:t>
      </w:r>
    </w:p>
    <w:p w:rsidR="005A4EBE" w:rsidRPr="00127B73" w:rsidRDefault="005A4EBE" w:rsidP="005A4EBE">
      <w:pPr>
        <w:numPr>
          <w:ilvl w:val="1"/>
          <w:numId w:val="36"/>
        </w:numPr>
        <w:spacing w:after="0" w:line="240" w:lineRule="auto"/>
        <w:rPr>
          <w:rFonts w:ascii="Times New Roman" w:hAnsi="Times New Roman"/>
          <w:kern w:val="2"/>
          <w:sz w:val="20"/>
          <w:szCs w:val="20"/>
        </w:rPr>
      </w:pPr>
      <w:r w:rsidRPr="00127B73">
        <w:rPr>
          <w:rFonts w:ascii="Times New Roman" w:hAnsi="Times New Roman"/>
          <w:kern w:val="2"/>
          <w:sz w:val="20"/>
          <w:szCs w:val="20"/>
        </w:rPr>
        <w:t>UL IoT (interference over thermal) and DL wideband SINR statistics for reference</w:t>
      </w:r>
    </w:p>
    <w:p w:rsidR="005A4EBE" w:rsidRPr="00127B73" w:rsidRDefault="005A4EBE" w:rsidP="005A4EBE">
      <w:pPr>
        <w:numPr>
          <w:ilvl w:val="1"/>
          <w:numId w:val="36"/>
        </w:numPr>
        <w:spacing w:after="0" w:line="240" w:lineRule="auto"/>
        <w:rPr>
          <w:rFonts w:ascii="Times New Roman" w:hAnsi="Times New Roman"/>
          <w:kern w:val="2"/>
          <w:sz w:val="20"/>
          <w:szCs w:val="20"/>
        </w:rPr>
      </w:pPr>
      <w:r w:rsidRPr="00127B73">
        <w:rPr>
          <w:rFonts w:ascii="Times New Roman" w:hAnsi="Times New Roman"/>
          <w:kern w:val="2"/>
          <w:sz w:val="20"/>
          <w:szCs w:val="20"/>
        </w:rPr>
        <w:t>FFS other DL statistics such as RSRP and RSRQ</w:t>
      </w:r>
    </w:p>
    <w:p w:rsidR="005A4EBE" w:rsidRPr="00127B73" w:rsidRDefault="005A4EBE" w:rsidP="005A4EBE">
      <w:pPr>
        <w:numPr>
          <w:ilvl w:val="0"/>
          <w:numId w:val="36"/>
        </w:numPr>
        <w:spacing w:after="0" w:line="240" w:lineRule="auto"/>
        <w:rPr>
          <w:rFonts w:ascii="Times New Roman" w:hAnsi="Times New Roman"/>
          <w:kern w:val="2"/>
          <w:sz w:val="20"/>
          <w:szCs w:val="20"/>
        </w:rPr>
      </w:pPr>
      <w:r w:rsidRPr="00127B73">
        <w:rPr>
          <w:rFonts w:ascii="Times New Roman" w:hAnsi="Times New Roman"/>
          <w:kern w:val="2"/>
          <w:sz w:val="20"/>
          <w:szCs w:val="20"/>
        </w:rPr>
        <w:t>Other metrics are not precluded</w:t>
      </w:r>
    </w:p>
    <w:p w:rsidR="00454945" w:rsidRPr="0017373B" w:rsidRDefault="00127B73" w:rsidP="0018004A">
      <w:pPr>
        <w:pStyle w:val="LGTdoc"/>
        <w:spacing w:beforeLines="50" w:afterLines="0"/>
        <w:rPr>
          <w:rFonts w:eastAsia="宋体"/>
          <w:sz w:val="20"/>
          <w:szCs w:val="20"/>
          <w:lang w:val="en-US" w:eastAsia="zh-CN"/>
        </w:rPr>
      </w:pPr>
      <w:r>
        <w:rPr>
          <w:rFonts w:eastAsia="宋体"/>
          <w:sz w:val="20"/>
          <w:szCs w:val="20"/>
          <w:lang w:val="en-US" w:eastAsia="zh-CN"/>
        </w:rPr>
        <w:t xml:space="preserve">In this contribution, </w:t>
      </w:r>
      <w:r w:rsidR="00FF3352">
        <w:rPr>
          <w:rFonts w:eastAsia="宋体"/>
          <w:sz w:val="20"/>
          <w:szCs w:val="20"/>
          <w:lang w:val="en-US" w:eastAsia="zh-CN"/>
        </w:rPr>
        <w:t>we provide some preliminary simulation to evaluate the</w:t>
      </w:r>
      <w:r w:rsidR="00F402F8">
        <w:rPr>
          <w:rFonts w:eastAsia="宋体"/>
          <w:sz w:val="20"/>
          <w:szCs w:val="20"/>
          <w:lang w:val="en-US" w:eastAsia="zh-CN"/>
        </w:rPr>
        <w:t xml:space="preserve"> performance of LTE support for aerial vehicles in terms of throughput and interference.</w:t>
      </w:r>
    </w:p>
    <w:p w:rsidR="00282125" w:rsidRPr="0017373B" w:rsidRDefault="00630935" w:rsidP="00282125">
      <w:pPr>
        <w:pStyle w:val="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lang w:val="en-US"/>
        </w:rPr>
      </w:pPr>
      <w:r>
        <w:rPr>
          <w:sz w:val="36"/>
          <w:szCs w:val="36"/>
          <w:lang w:val="en-US"/>
        </w:rPr>
        <w:t>R</w:t>
      </w:r>
      <w:r w:rsidR="00CE5A02">
        <w:rPr>
          <w:sz w:val="36"/>
          <w:szCs w:val="36"/>
          <w:lang w:val="en-US"/>
        </w:rPr>
        <w:t>emaining s</w:t>
      </w:r>
      <w:r w:rsidR="00E41035">
        <w:rPr>
          <w:sz w:val="36"/>
          <w:szCs w:val="36"/>
          <w:lang w:val="en-US"/>
        </w:rPr>
        <w:t xml:space="preserve">imulation assumptions for aerial </w:t>
      </w:r>
      <w:r w:rsidR="00CE5A02">
        <w:rPr>
          <w:sz w:val="36"/>
          <w:szCs w:val="36"/>
          <w:lang w:val="en-US"/>
        </w:rPr>
        <w:t>UEs</w:t>
      </w:r>
    </w:p>
    <w:p w:rsidR="00127B73" w:rsidRDefault="00127B73" w:rsidP="0018004A">
      <w:pPr>
        <w:pStyle w:val="LGTdoc"/>
        <w:spacing w:beforeLines="50" w:afterLines="0"/>
        <w:rPr>
          <w:rFonts w:eastAsia="宋体"/>
          <w:sz w:val="20"/>
          <w:szCs w:val="20"/>
          <w:lang w:val="en-US" w:eastAsia="zh-CN"/>
        </w:rPr>
      </w:pPr>
      <w:r>
        <w:rPr>
          <w:rFonts w:eastAsia="宋体" w:hint="eastAsia"/>
          <w:sz w:val="20"/>
          <w:szCs w:val="20"/>
          <w:lang w:val="en-US" w:eastAsia="zh-CN"/>
        </w:rPr>
        <w:t>Some simulation assumptions has been agreed in RAN1#88bis.</w:t>
      </w:r>
      <w:r w:rsidR="00FF3352">
        <w:rPr>
          <w:rFonts w:eastAsia="宋体"/>
          <w:sz w:val="20"/>
          <w:szCs w:val="20"/>
          <w:lang w:val="en-US" w:eastAsia="zh-CN"/>
        </w:rPr>
        <w:t xml:space="preserve"> </w:t>
      </w:r>
      <w:r w:rsidR="00851BCA">
        <w:rPr>
          <w:rFonts w:eastAsia="宋体"/>
          <w:sz w:val="20"/>
          <w:szCs w:val="20"/>
          <w:lang w:val="en-US" w:eastAsia="zh-CN"/>
        </w:rPr>
        <w:t>However, t</w:t>
      </w:r>
      <w:r w:rsidR="00FF3352">
        <w:rPr>
          <w:rFonts w:eastAsia="宋体"/>
          <w:sz w:val="20"/>
          <w:szCs w:val="20"/>
          <w:lang w:val="en-US" w:eastAsia="zh-CN"/>
        </w:rPr>
        <w:t>here are still many attributes</w:t>
      </w:r>
      <w:r w:rsidR="00C21412">
        <w:rPr>
          <w:rFonts w:eastAsia="宋体"/>
          <w:sz w:val="20"/>
          <w:szCs w:val="20"/>
          <w:lang w:val="en-US" w:eastAsia="zh-CN"/>
        </w:rPr>
        <w:t xml:space="preserve"> which are</w:t>
      </w:r>
      <w:r w:rsidR="00FF3352">
        <w:rPr>
          <w:rFonts w:eastAsia="宋体"/>
          <w:sz w:val="20"/>
          <w:szCs w:val="20"/>
          <w:lang w:val="en-US" w:eastAsia="zh-CN"/>
        </w:rPr>
        <w:t xml:space="preserve"> under </w:t>
      </w:r>
      <w:r w:rsidR="00851BCA">
        <w:rPr>
          <w:rFonts w:eastAsia="宋体"/>
          <w:sz w:val="20"/>
          <w:szCs w:val="20"/>
          <w:lang w:val="en-US" w:eastAsia="zh-CN"/>
        </w:rPr>
        <w:t>determination</w:t>
      </w:r>
      <w:r w:rsidR="00FF3352">
        <w:rPr>
          <w:rFonts w:eastAsia="宋体"/>
          <w:sz w:val="20"/>
          <w:szCs w:val="20"/>
          <w:lang w:val="en-US" w:eastAsia="zh-CN"/>
        </w:rPr>
        <w:t>.</w:t>
      </w:r>
    </w:p>
    <w:p w:rsidR="00630935" w:rsidRDefault="00630935" w:rsidP="0018004A">
      <w:pPr>
        <w:pStyle w:val="LGTdoc"/>
        <w:numPr>
          <w:ilvl w:val="0"/>
          <w:numId w:val="25"/>
        </w:numPr>
        <w:spacing w:beforeLines="50" w:afterLines="0"/>
        <w:rPr>
          <w:rFonts w:eastAsia="宋体"/>
          <w:sz w:val="20"/>
          <w:szCs w:val="20"/>
          <w:lang w:val="en-US" w:eastAsia="zh-CN"/>
        </w:rPr>
      </w:pPr>
      <w:r>
        <w:rPr>
          <w:rFonts w:eastAsia="宋体" w:hint="eastAsia"/>
          <w:sz w:val="20"/>
          <w:szCs w:val="20"/>
          <w:lang w:val="en-US" w:eastAsia="zh-CN"/>
        </w:rPr>
        <w:t>Channel model</w:t>
      </w:r>
    </w:p>
    <w:p w:rsidR="00630935" w:rsidRDefault="00195D56" w:rsidP="0018004A">
      <w:pPr>
        <w:pStyle w:val="LGTdoc"/>
        <w:spacing w:beforeLines="50" w:afterLines="0"/>
        <w:ind w:left="460"/>
        <w:rPr>
          <w:rFonts w:eastAsia="宋体"/>
          <w:sz w:val="20"/>
          <w:szCs w:val="20"/>
          <w:lang w:val="en-US" w:eastAsia="zh-CN"/>
        </w:rPr>
      </w:pPr>
      <w:r>
        <w:rPr>
          <w:rFonts w:eastAsia="宋体"/>
          <w:sz w:val="20"/>
          <w:szCs w:val="20"/>
          <w:lang w:val="en-US" w:eastAsia="zh-CN"/>
        </w:rPr>
        <w:t xml:space="preserve">In </w:t>
      </w:r>
      <w:r w:rsidR="00B8649B">
        <w:rPr>
          <w:rFonts w:eastAsia="宋体"/>
          <w:sz w:val="20"/>
          <w:szCs w:val="20"/>
          <w:lang w:val="en-US" w:eastAsia="zh-CN"/>
        </w:rPr>
        <w:fldChar w:fldCharType="begin"/>
      </w:r>
      <w:r>
        <w:rPr>
          <w:rFonts w:eastAsia="宋体"/>
          <w:sz w:val="20"/>
          <w:szCs w:val="20"/>
          <w:lang w:val="en-US" w:eastAsia="zh-CN"/>
        </w:rPr>
        <w:instrText xml:space="preserve"> REF _Ref481658116 \r \h </w:instrText>
      </w:r>
      <w:r w:rsidR="00B8649B">
        <w:rPr>
          <w:rFonts w:eastAsia="宋体"/>
          <w:sz w:val="20"/>
          <w:szCs w:val="20"/>
          <w:lang w:val="en-US" w:eastAsia="zh-CN"/>
        </w:rPr>
      </w:r>
      <w:r w:rsidR="00B8649B">
        <w:rPr>
          <w:rFonts w:eastAsia="宋体"/>
          <w:sz w:val="20"/>
          <w:szCs w:val="20"/>
          <w:lang w:val="en-US" w:eastAsia="zh-CN"/>
        </w:rPr>
        <w:fldChar w:fldCharType="separate"/>
      </w:r>
      <w:r>
        <w:rPr>
          <w:rFonts w:eastAsia="宋体"/>
          <w:sz w:val="20"/>
          <w:szCs w:val="20"/>
          <w:lang w:val="en-US" w:eastAsia="zh-CN"/>
        </w:rPr>
        <w:t>[3]</w:t>
      </w:r>
      <w:r w:rsidR="00B8649B">
        <w:rPr>
          <w:rFonts w:eastAsia="宋体"/>
          <w:sz w:val="20"/>
          <w:szCs w:val="20"/>
          <w:lang w:val="en-US" w:eastAsia="zh-CN"/>
        </w:rPr>
        <w:fldChar w:fldCharType="end"/>
      </w:r>
      <w:r w:rsidR="005E083F">
        <w:rPr>
          <w:rFonts w:eastAsia="宋体"/>
          <w:sz w:val="20"/>
          <w:szCs w:val="20"/>
          <w:lang w:val="en-US" w:eastAsia="zh-CN"/>
        </w:rPr>
        <w:t>, we have pointed out that the existed channel model either in TR36.873 or TR38.901 is not suitable to be directly applied for the evaluation of aerial vehicles</w:t>
      </w:r>
      <w:r w:rsidR="00DD476E">
        <w:rPr>
          <w:rFonts w:eastAsia="宋体"/>
          <w:sz w:val="20"/>
          <w:szCs w:val="20"/>
          <w:lang w:val="en-US" w:eastAsia="zh-CN"/>
        </w:rPr>
        <w:t>, especially for the NLoS cases</w:t>
      </w:r>
      <w:r w:rsidR="005E083F">
        <w:rPr>
          <w:rFonts w:eastAsia="宋体"/>
          <w:sz w:val="20"/>
          <w:szCs w:val="20"/>
          <w:lang w:val="en-US" w:eastAsia="zh-CN"/>
        </w:rPr>
        <w:t xml:space="preserve">. </w:t>
      </w:r>
      <w:r w:rsidR="0018004A">
        <w:rPr>
          <w:rFonts w:eastAsia="宋体"/>
          <w:sz w:val="20"/>
          <w:szCs w:val="20"/>
          <w:lang w:val="en-US" w:eastAsia="zh-CN"/>
        </w:rPr>
        <w:t>Different options have</w:t>
      </w:r>
      <w:r w:rsidR="005E083F">
        <w:rPr>
          <w:rFonts w:eastAsia="宋体"/>
          <w:sz w:val="20"/>
          <w:szCs w:val="20"/>
          <w:lang w:val="en-US" w:eastAsia="zh-CN"/>
        </w:rPr>
        <w:t xml:space="preserve"> been offered to enhance the channel model.</w:t>
      </w:r>
      <w:r w:rsidR="004B784B">
        <w:rPr>
          <w:rFonts w:eastAsia="宋体"/>
          <w:sz w:val="20"/>
          <w:szCs w:val="20"/>
          <w:lang w:val="en-US" w:eastAsia="zh-CN"/>
        </w:rPr>
        <w:t xml:space="preserve"> We provide our proposed enhancement on the channel model in</w:t>
      </w:r>
      <w:r>
        <w:rPr>
          <w:rFonts w:eastAsia="宋体"/>
          <w:sz w:val="20"/>
          <w:szCs w:val="20"/>
          <w:lang w:val="en-US" w:eastAsia="zh-CN"/>
        </w:rPr>
        <w:t xml:space="preserve"> </w:t>
      </w:r>
      <w:r w:rsidR="00B8649B">
        <w:rPr>
          <w:rFonts w:eastAsia="宋体"/>
          <w:sz w:val="20"/>
          <w:szCs w:val="20"/>
          <w:lang w:val="en-US" w:eastAsia="zh-CN"/>
        </w:rPr>
        <w:fldChar w:fldCharType="begin"/>
      </w:r>
      <w:r>
        <w:rPr>
          <w:rFonts w:eastAsia="宋体"/>
          <w:sz w:val="20"/>
          <w:szCs w:val="20"/>
          <w:lang w:val="en-US" w:eastAsia="zh-CN"/>
        </w:rPr>
        <w:instrText xml:space="preserve"> REF _Ref481658133 \r \h </w:instrText>
      </w:r>
      <w:r w:rsidR="00B8649B">
        <w:rPr>
          <w:rFonts w:eastAsia="宋体"/>
          <w:sz w:val="20"/>
          <w:szCs w:val="20"/>
          <w:lang w:val="en-US" w:eastAsia="zh-CN"/>
        </w:rPr>
      </w:r>
      <w:r w:rsidR="00B8649B">
        <w:rPr>
          <w:rFonts w:eastAsia="宋体"/>
          <w:sz w:val="20"/>
          <w:szCs w:val="20"/>
          <w:lang w:val="en-US" w:eastAsia="zh-CN"/>
        </w:rPr>
        <w:fldChar w:fldCharType="separate"/>
      </w:r>
      <w:r>
        <w:rPr>
          <w:rFonts w:eastAsia="宋体"/>
          <w:sz w:val="20"/>
          <w:szCs w:val="20"/>
          <w:lang w:val="en-US" w:eastAsia="zh-CN"/>
        </w:rPr>
        <w:t>[4]</w:t>
      </w:r>
      <w:r w:rsidR="00B8649B">
        <w:rPr>
          <w:rFonts w:eastAsia="宋体"/>
          <w:sz w:val="20"/>
          <w:szCs w:val="20"/>
          <w:lang w:val="en-US" w:eastAsia="zh-CN"/>
        </w:rPr>
        <w:fldChar w:fldCharType="end"/>
      </w:r>
      <w:r>
        <w:rPr>
          <w:rFonts w:eastAsia="宋体"/>
          <w:sz w:val="20"/>
          <w:szCs w:val="20"/>
          <w:lang w:val="en-US" w:eastAsia="zh-CN"/>
        </w:rPr>
        <w:t xml:space="preserve"> and </w:t>
      </w:r>
      <w:r w:rsidR="00B8649B">
        <w:rPr>
          <w:rFonts w:eastAsia="宋体"/>
          <w:sz w:val="20"/>
          <w:szCs w:val="20"/>
          <w:lang w:val="en-US" w:eastAsia="zh-CN"/>
        </w:rPr>
        <w:fldChar w:fldCharType="begin"/>
      </w:r>
      <w:r>
        <w:rPr>
          <w:rFonts w:eastAsia="宋体"/>
          <w:sz w:val="20"/>
          <w:szCs w:val="20"/>
          <w:lang w:val="en-US" w:eastAsia="zh-CN"/>
        </w:rPr>
        <w:instrText xml:space="preserve"> REF _Ref481658160 \r \h </w:instrText>
      </w:r>
      <w:r w:rsidR="00B8649B">
        <w:rPr>
          <w:rFonts w:eastAsia="宋体"/>
          <w:sz w:val="20"/>
          <w:szCs w:val="20"/>
          <w:lang w:val="en-US" w:eastAsia="zh-CN"/>
        </w:rPr>
      </w:r>
      <w:r w:rsidR="00B8649B">
        <w:rPr>
          <w:rFonts w:eastAsia="宋体"/>
          <w:sz w:val="20"/>
          <w:szCs w:val="20"/>
          <w:lang w:val="en-US" w:eastAsia="zh-CN"/>
        </w:rPr>
        <w:fldChar w:fldCharType="separate"/>
      </w:r>
      <w:r>
        <w:rPr>
          <w:rFonts w:eastAsia="宋体"/>
          <w:sz w:val="20"/>
          <w:szCs w:val="20"/>
          <w:lang w:val="en-US" w:eastAsia="zh-CN"/>
        </w:rPr>
        <w:t>[5]</w:t>
      </w:r>
      <w:r w:rsidR="00B8649B">
        <w:rPr>
          <w:rFonts w:eastAsia="宋体"/>
          <w:sz w:val="20"/>
          <w:szCs w:val="20"/>
          <w:lang w:val="en-US" w:eastAsia="zh-CN"/>
        </w:rPr>
        <w:fldChar w:fldCharType="end"/>
      </w:r>
      <w:r w:rsidR="004B784B">
        <w:rPr>
          <w:rFonts w:eastAsia="宋体"/>
          <w:sz w:val="20"/>
          <w:szCs w:val="20"/>
          <w:lang w:val="en-US" w:eastAsia="zh-CN"/>
        </w:rPr>
        <w:t>.</w:t>
      </w:r>
    </w:p>
    <w:p w:rsidR="00424AC1" w:rsidRPr="00630935" w:rsidRDefault="00E61D79" w:rsidP="0018004A">
      <w:pPr>
        <w:pStyle w:val="LGTdoc"/>
        <w:spacing w:beforeLines="50" w:afterLines="0"/>
        <w:ind w:left="460"/>
        <w:rPr>
          <w:rFonts w:eastAsia="宋体"/>
          <w:sz w:val="20"/>
          <w:szCs w:val="20"/>
          <w:lang w:val="en-US" w:eastAsia="zh-CN"/>
        </w:rPr>
      </w:pPr>
      <w:r>
        <w:rPr>
          <w:rFonts w:eastAsia="宋体"/>
          <w:sz w:val="20"/>
          <w:szCs w:val="20"/>
          <w:lang w:val="en-US" w:eastAsia="zh-CN"/>
        </w:rPr>
        <w:t>Before the conclusion to be made on channel model</w:t>
      </w:r>
      <w:r w:rsidR="00424AC1">
        <w:rPr>
          <w:rFonts w:eastAsia="宋体"/>
          <w:sz w:val="20"/>
          <w:szCs w:val="20"/>
          <w:lang w:val="en-US" w:eastAsia="zh-CN"/>
        </w:rPr>
        <w:t xml:space="preserve">, we assume that </w:t>
      </w:r>
      <w:r w:rsidR="00EB558E">
        <w:rPr>
          <w:rFonts w:eastAsia="宋体"/>
          <w:sz w:val="20"/>
          <w:szCs w:val="20"/>
          <w:lang w:val="en-US" w:eastAsia="zh-CN"/>
        </w:rPr>
        <w:t>all the aerial UT</w:t>
      </w:r>
      <w:r w:rsidR="00424AC1">
        <w:rPr>
          <w:rFonts w:eastAsia="宋体"/>
          <w:sz w:val="20"/>
          <w:szCs w:val="20"/>
          <w:lang w:val="en-US" w:eastAsia="zh-CN"/>
        </w:rPr>
        <w:t>s are in LoS condition in this preliminary simulation</w:t>
      </w:r>
      <w:r>
        <w:rPr>
          <w:rFonts w:eastAsia="宋体"/>
          <w:sz w:val="20"/>
          <w:szCs w:val="20"/>
          <w:lang w:val="en-US" w:eastAsia="zh-CN"/>
        </w:rPr>
        <w:t xml:space="preserve"> in order to avoid the incorrect NLoS PL calculation for the UT height larger than 22.5m</w:t>
      </w:r>
      <w:r w:rsidR="00424AC1">
        <w:rPr>
          <w:rFonts w:eastAsia="宋体"/>
          <w:sz w:val="20"/>
          <w:szCs w:val="20"/>
          <w:lang w:val="en-US" w:eastAsia="zh-CN"/>
        </w:rPr>
        <w:t xml:space="preserve">. More refined results </w:t>
      </w:r>
      <w:r w:rsidR="0018004A">
        <w:rPr>
          <w:rFonts w:eastAsia="宋体" w:hint="eastAsia"/>
          <w:sz w:val="20"/>
          <w:szCs w:val="20"/>
          <w:lang w:val="en-US" w:eastAsia="zh-CN"/>
        </w:rPr>
        <w:t>will be updated</w:t>
      </w:r>
      <w:r w:rsidR="00424AC1">
        <w:rPr>
          <w:rFonts w:eastAsia="宋体"/>
          <w:sz w:val="20"/>
          <w:szCs w:val="20"/>
          <w:lang w:val="en-US" w:eastAsia="zh-CN"/>
        </w:rPr>
        <w:t xml:space="preserve"> once the channel model for aerial U</w:t>
      </w:r>
      <w:r w:rsidR="00EB558E">
        <w:rPr>
          <w:rFonts w:eastAsia="宋体"/>
          <w:sz w:val="20"/>
          <w:szCs w:val="20"/>
          <w:lang w:val="en-US" w:eastAsia="zh-CN"/>
        </w:rPr>
        <w:t>T</w:t>
      </w:r>
      <w:r w:rsidR="00424AC1">
        <w:rPr>
          <w:rFonts w:eastAsia="宋体"/>
          <w:sz w:val="20"/>
          <w:szCs w:val="20"/>
          <w:lang w:val="en-US" w:eastAsia="zh-CN"/>
        </w:rPr>
        <w:t>s has been nailed down.</w:t>
      </w:r>
    </w:p>
    <w:p w:rsidR="00F30402" w:rsidRPr="0017373B" w:rsidRDefault="00630935" w:rsidP="0018004A">
      <w:pPr>
        <w:pStyle w:val="LGTdoc"/>
        <w:numPr>
          <w:ilvl w:val="0"/>
          <w:numId w:val="25"/>
        </w:numPr>
        <w:spacing w:beforeLines="50" w:afterLines="0"/>
        <w:rPr>
          <w:rFonts w:eastAsia="宋体"/>
          <w:sz w:val="20"/>
          <w:szCs w:val="20"/>
          <w:lang w:val="en-US" w:eastAsia="zh-CN"/>
        </w:rPr>
      </w:pPr>
      <w:r>
        <w:rPr>
          <w:rFonts w:eastAsia="宋体"/>
          <w:sz w:val="20"/>
          <w:szCs w:val="20"/>
          <w:lang w:eastAsia="zh-CN"/>
        </w:rPr>
        <w:t>Traffic model</w:t>
      </w:r>
    </w:p>
    <w:p w:rsidR="0083429C" w:rsidRPr="0083429C" w:rsidRDefault="00FA2739" w:rsidP="0018004A">
      <w:pPr>
        <w:pStyle w:val="LGTdoc"/>
        <w:spacing w:beforeLines="50" w:afterLines="0"/>
        <w:ind w:left="460"/>
        <w:rPr>
          <w:rFonts w:eastAsia="宋体"/>
          <w:sz w:val="20"/>
          <w:szCs w:val="20"/>
          <w:lang w:val="en-US" w:eastAsia="zh-CN"/>
        </w:rPr>
      </w:pPr>
      <w:r>
        <w:rPr>
          <w:rFonts w:eastAsia="宋体"/>
          <w:sz w:val="20"/>
          <w:szCs w:val="20"/>
          <w:lang w:val="en-US" w:eastAsia="zh-CN"/>
        </w:rPr>
        <w:t>Appropriate traffic model should be introduced in the system-level simulations</w:t>
      </w:r>
      <w:r w:rsidR="00D424D8">
        <w:rPr>
          <w:rFonts w:eastAsia="宋体"/>
          <w:sz w:val="20"/>
          <w:szCs w:val="20"/>
          <w:lang w:val="en-US" w:eastAsia="zh-CN"/>
        </w:rPr>
        <w:t>, such as connection density, packet size and packet arrival rate</w:t>
      </w:r>
      <w:r>
        <w:rPr>
          <w:rFonts w:eastAsia="宋体"/>
          <w:sz w:val="20"/>
          <w:szCs w:val="20"/>
          <w:lang w:val="en-US" w:eastAsia="zh-CN"/>
        </w:rPr>
        <w:t xml:space="preserve">. </w:t>
      </w:r>
      <w:r w:rsidR="0079255A" w:rsidRPr="0079255A">
        <w:rPr>
          <w:sz w:val="20"/>
          <w:szCs w:val="20"/>
        </w:rPr>
        <w:t>The traffic model of aerial</w:t>
      </w:r>
      <w:r w:rsidR="0079255A">
        <w:rPr>
          <w:sz w:val="20"/>
          <w:szCs w:val="20"/>
        </w:rPr>
        <w:t xml:space="preserve"> vehicles</w:t>
      </w:r>
      <w:r w:rsidR="0079255A" w:rsidRPr="0079255A">
        <w:rPr>
          <w:sz w:val="20"/>
          <w:szCs w:val="20"/>
        </w:rPr>
        <w:t xml:space="preserve"> can be quite different from that of terrestrial UE</w:t>
      </w:r>
      <w:r w:rsidR="0079255A">
        <w:rPr>
          <w:sz w:val="20"/>
          <w:szCs w:val="20"/>
        </w:rPr>
        <w:t>s</w:t>
      </w:r>
      <w:r w:rsidR="0079255A" w:rsidRPr="0079255A">
        <w:rPr>
          <w:sz w:val="20"/>
          <w:szCs w:val="20"/>
        </w:rPr>
        <w:t>.</w:t>
      </w:r>
      <w:r w:rsidR="0079255A">
        <w:rPr>
          <w:sz w:val="20"/>
          <w:szCs w:val="20"/>
        </w:rPr>
        <w:t xml:space="preserve"> Even f</w:t>
      </w:r>
      <w:r>
        <w:rPr>
          <w:rFonts w:eastAsia="宋体"/>
          <w:sz w:val="20"/>
          <w:szCs w:val="20"/>
          <w:lang w:val="en-US" w:eastAsia="zh-CN"/>
        </w:rPr>
        <w:t>or t</w:t>
      </w:r>
      <w:r w:rsidR="0079255A">
        <w:rPr>
          <w:rFonts w:eastAsia="宋体"/>
          <w:sz w:val="20"/>
          <w:szCs w:val="20"/>
          <w:lang w:val="en-US" w:eastAsia="zh-CN"/>
        </w:rPr>
        <w:t>he aerial vehicle</w:t>
      </w:r>
      <w:r w:rsidR="00016A74">
        <w:rPr>
          <w:rFonts w:eastAsia="宋体"/>
          <w:sz w:val="20"/>
          <w:szCs w:val="20"/>
          <w:lang w:val="en-US" w:eastAsia="zh-CN"/>
        </w:rPr>
        <w:t xml:space="preserve"> itself</w:t>
      </w:r>
      <w:r>
        <w:rPr>
          <w:rFonts w:eastAsia="宋体"/>
          <w:sz w:val="20"/>
          <w:szCs w:val="20"/>
          <w:lang w:val="en-US" w:eastAsia="zh-CN"/>
        </w:rPr>
        <w:t xml:space="preserve">, the data traffic can be </w:t>
      </w:r>
      <w:r w:rsidR="00DB2CB0">
        <w:rPr>
          <w:rFonts w:eastAsia="宋体"/>
          <w:sz w:val="20"/>
          <w:szCs w:val="20"/>
          <w:lang w:val="en-US" w:eastAsia="zh-CN"/>
        </w:rPr>
        <w:t>v</w:t>
      </w:r>
      <w:r w:rsidR="00015315">
        <w:rPr>
          <w:rFonts w:eastAsia="宋体"/>
          <w:sz w:val="20"/>
          <w:szCs w:val="20"/>
          <w:lang w:val="en-US" w:eastAsia="zh-CN"/>
        </w:rPr>
        <w:t>arious</w:t>
      </w:r>
      <w:r w:rsidR="00DB2CB0">
        <w:rPr>
          <w:rFonts w:eastAsia="宋体"/>
          <w:sz w:val="20"/>
          <w:szCs w:val="20"/>
          <w:lang w:val="en-US" w:eastAsia="zh-CN"/>
        </w:rPr>
        <w:t xml:space="preserve"> different according to </w:t>
      </w:r>
      <w:r w:rsidR="00015315">
        <w:rPr>
          <w:rFonts w:eastAsia="宋体"/>
          <w:sz w:val="20"/>
          <w:szCs w:val="20"/>
          <w:lang w:val="en-US" w:eastAsia="zh-CN"/>
        </w:rPr>
        <w:t>different</w:t>
      </w:r>
      <w:r w:rsidR="00DB2CB0">
        <w:rPr>
          <w:rFonts w:eastAsia="宋体"/>
          <w:sz w:val="20"/>
          <w:szCs w:val="20"/>
          <w:lang w:val="en-US" w:eastAsia="zh-CN"/>
        </w:rPr>
        <w:t xml:space="preserve"> use cases. For example, for the consumer </w:t>
      </w:r>
      <w:r w:rsidR="006B54F4">
        <w:rPr>
          <w:rFonts w:eastAsia="宋体"/>
          <w:sz w:val="20"/>
          <w:szCs w:val="20"/>
          <w:lang w:val="en-US" w:eastAsia="zh-CN"/>
        </w:rPr>
        <w:t xml:space="preserve">use </w:t>
      </w:r>
      <w:r w:rsidR="00DB2CB0">
        <w:rPr>
          <w:rFonts w:eastAsia="宋体"/>
          <w:sz w:val="20"/>
          <w:szCs w:val="20"/>
          <w:lang w:val="en-US" w:eastAsia="zh-CN"/>
        </w:rPr>
        <w:t>case such as real-time video transmission, the data rate can be up to</w:t>
      </w:r>
      <w:r w:rsidR="00397428">
        <w:rPr>
          <w:rFonts w:eastAsia="宋体"/>
          <w:sz w:val="20"/>
          <w:szCs w:val="20"/>
          <w:lang w:val="en-US" w:eastAsia="zh-CN"/>
        </w:rPr>
        <w:t xml:space="preserve"> 60 Mbps and the data packet should be on the level of Mbytes. W</w:t>
      </w:r>
      <w:r w:rsidR="00DB2CB0">
        <w:rPr>
          <w:rFonts w:eastAsia="宋体"/>
          <w:sz w:val="20"/>
          <w:szCs w:val="20"/>
          <w:lang w:val="en-US" w:eastAsia="zh-CN"/>
        </w:rPr>
        <w:t xml:space="preserve">hile for the other </w:t>
      </w:r>
      <w:r w:rsidR="00397428">
        <w:rPr>
          <w:rFonts w:eastAsia="宋体"/>
          <w:sz w:val="20"/>
          <w:szCs w:val="20"/>
          <w:lang w:val="en-US" w:eastAsia="zh-CN"/>
        </w:rPr>
        <w:t xml:space="preserve">use cases such as </w:t>
      </w:r>
      <w:r w:rsidR="00397428">
        <w:rPr>
          <w:rFonts w:eastAsia="宋体"/>
          <w:sz w:val="20"/>
          <w:szCs w:val="20"/>
          <w:lang w:val="en-US" w:eastAsia="zh-CN"/>
        </w:rPr>
        <w:lastRenderedPageBreak/>
        <w:t>transportation, the traffic is mainly initiated by command and control, where the packet is relatively small but the packet arrival</w:t>
      </w:r>
      <w:r w:rsidR="00E734FC">
        <w:rPr>
          <w:rFonts w:eastAsia="宋体"/>
          <w:sz w:val="20"/>
          <w:szCs w:val="20"/>
          <w:lang w:val="en-US" w:eastAsia="zh-CN"/>
        </w:rPr>
        <w:t xml:space="preserve"> rate should be</w:t>
      </w:r>
      <w:r w:rsidR="00397428">
        <w:rPr>
          <w:rFonts w:eastAsia="宋体"/>
          <w:sz w:val="20"/>
          <w:szCs w:val="20"/>
          <w:lang w:val="en-US" w:eastAsia="zh-CN"/>
        </w:rPr>
        <w:t xml:space="preserve"> quite high </w:t>
      </w:r>
      <w:r w:rsidR="00FB75E1">
        <w:rPr>
          <w:rFonts w:eastAsia="宋体"/>
          <w:sz w:val="20"/>
          <w:szCs w:val="20"/>
          <w:lang w:val="en-US" w:eastAsia="zh-CN"/>
        </w:rPr>
        <w:t>in order</w:t>
      </w:r>
      <w:r w:rsidR="00397428">
        <w:rPr>
          <w:rFonts w:eastAsia="宋体"/>
          <w:sz w:val="20"/>
          <w:szCs w:val="20"/>
          <w:lang w:val="en-US" w:eastAsia="zh-CN"/>
        </w:rPr>
        <w:t xml:space="preserve"> to </w:t>
      </w:r>
      <w:r w:rsidR="00BB600C">
        <w:rPr>
          <w:rFonts w:eastAsia="宋体"/>
          <w:sz w:val="20"/>
          <w:szCs w:val="20"/>
          <w:lang w:val="en-US" w:eastAsia="zh-CN"/>
        </w:rPr>
        <w:t xml:space="preserve">meet </w:t>
      </w:r>
      <w:r w:rsidR="00397428">
        <w:rPr>
          <w:rFonts w:eastAsia="宋体"/>
          <w:sz w:val="20"/>
          <w:szCs w:val="20"/>
          <w:lang w:val="en-US" w:eastAsia="zh-CN"/>
        </w:rPr>
        <w:t>the critical requirement of low transmission latency.</w:t>
      </w:r>
      <w:r w:rsidR="00CB5762">
        <w:rPr>
          <w:rFonts w:eastAsia="宋体"/>
          <w:sz w:val="20"/>
          <w:szCs w:val="20"/>
          <w:lang w:val="en-US" w:eastAsia="zh-CN"/>
        </w:rPr>
        <w:t xml:space="preserve"> </w:t>
      </w:r>
    </w:p>
    <w:p w:rsidR="00F30402" w:rsidRDefault="00630935" w:rsidP="0018004A">
      <w:pPr>
        <w:pStyle w:val="LGTdoc"/>
        <w:numPr>
          <w:ilvl w:val="0"/>
          <w:numId w:val="25"/>
        </w:numPr>
        <w:spacing w:beforeLines="50" w:afterLines="0"/>
        <w:rPr>
          <w:rFonts w:eastAsia="宋体"/>
          <w:sz w:val="20"/>
          <w:szCs w:val="20"/>
          <w:lang w:val="en-US" w:eastAsia="zh-CN"/>
        </w:rPr>
      </w:pPr>
      <w:r>
        <w:rPr>
          <w:rFonts w:eastAsia="宋体"/>
          <w:sz w:val="20"/>
          <w:szCs w:val="20"/>
          <w:lang w:val="en-US" w:eastAsia="zh-CN"/>
        </w:rPr>
        <w:t>Power control parameters</w:t>
      </w:r>
    </w:p>
    <w:p w:rsidR="003434D4" w:rsidRDefault="006B6901" w:rsidP="003434D4">
      <w:pPr>
        <w:pStyle w:val="af0"/>
        <w:spacing w:after="240"/>
        <w:ind w:left="460" w:firstLineChars="0" w:firstLine="0"/>
        <w:rPr>
          <w:sz w:val="20"/>
          <w:szCs w:val="20"/>
        </w:rPr>
      </w:pPr>
      <w:r>
        <w:rPr>
          <w:sz w:val="20"/>
          <w:szCs w:val="20"/>
        </w:rPr>
        <w:t xml:space="preserve">Since a new type of </w:t>
      </w:r>
      <w:r w:rsidR="00701C74">
        <w:rPr>
          <w:rFonts w:hint="eastAsia"/>
          <w:sz w:val="20"/>
          <w:szCs w:val="20"/>
        </w:rPr>
        <w:t>aerial UT</w:t>
      </w:r>
      <w:r w:rsidR="00701C74">
        <w:rPr>
          <w:sz w:val="20"/>
          <w:szCs w:val="20"/>
        </w:rPr>
        <w:t>s is introduced in the LTE networks,</w:t>
      </w:r>
      <w:r w:rsidR="0079709D">
        <w:rPr>
          <w:sz w:val="20"/>
          <w:szCs w:val="20"/>
        </w:rPr>
        <w:t xml:space="preserve"> </w:t>
      </w:r>
      <w:r w:rsidR="00701C74">
        <w:rPr>
          <w:sz w:val="20"/>
          <w:szCs w:val="20"/>
        </w:rPr>
        <w:t>the</w:t>
      </w:r>
      <w:r>
        <w:rPr>
          <w:sz w:val="20"/>
          <w:szCs w:val="20"/>
        </w:rPr>
        <w:t xml:space="preserve"> legacy terrestrial UTs will suffer additional</w:t>
      </w:r>
      <w:r w:rsidR="00701C74">
        <w:rPr>
          <w:sz w:val="20"/>
          <w:szCs w:val="20"/>
        </w:rPr>
        <w:t xml:space="preserve"> </w:t>
      </w:r>
      <w:r w:rsidR="006F7BBD">
        <w:rPr>
          <w:sz w:val="20"/>
          <w:szCs w:val="20"/>
        </w:rPr>
        <w:t xml:space="preserve">UL </w:t>
      </w:r>
      <w:r w:rsidR="00701C74">
        <w:rPr>
          <w:rFonts w:hint="eastAsia"/>
          <w:sz w:val="20"/>
          <w:szCs w:val="20"/>
        </w:rPr>
        <w:t>i</w:t>
      </w:r>
      <w:r w:rsidR="0079709D">
        <w:rPr>
          <w:rFonts w:hint="eastAsia"/>
          <w:sz w:val="20"/>
          <w:szCs w:val="20"/>
        </w:rPr>
        <w:t>nterference</w:t>
      </w:r>
      <w:r>
        <w:rPr>
          <w:sz w:val="20"/>
          <w:szCs w:val="20"/>
        </w:rPr>
        <w:t>s</w:t>
      </w:r>
      <w:r w:rsidR="0079709D">
        <w:rPr>
          <w:rFonts w:hint="eastAsia"/>
          <w:sz w:val="20"/>
          <w:szCs w:val="20"/>
        </w:rPr>
        <w:t xml:space="preserve"> cause</w:t>
      </w:r>
      <w:r w:rsidR="000E71D4">
        <w:rPr>
          <w:rFonts w:hint="eastAsia"/>
          <w:sz w:val="20"/>
          <w:szCs w:val="20"/>
        </w:rPr>
        <w:t>d by</w:t>
      </w:r>
      <w:r>
        <w:rPr>
          <w:sz w:val="20"/>
          <w:szCs w:val="20"/>
        </w:rPr>
        <w:t xml:space="preserve"> the aerial UTs</w:t>
      </w:r>
      <w:r w:rsidR="0079709D">
        <w:rPr>
          <w:rFonts w:hint="eastAsia"/>
          <w:sz w:val="20"/>
          <w:szCs w:val="20"/>
        </w:rPr>
        <w:t>.</w:t>
      </w:r>
      <w:r>
        <w:rPr>
          <w:sz w:val="20"/>
          <w:szCs w:val="20"/>
        </w:rPr>
        <w:t xml:space="preserve"> The inter-cell</w:t>
      </w:r>
      <w:r w:rsidR="006F7BBD">
        <w:rPr>
          <w:sz w:val="20"/>
          <w:szCs w:val="20"/>
        </w:rPr>
        <w:t xml:space="preserve"> </w:t>
      </w:r>
      <w:r>
        <w:rPr>
          <w:sz w:val="20"/>
          <w:szCs w:val="20"/>
        </w:rPr>
        <w:t>interference could be quite strong due to the high probability of LoS propagation between an aerial UT</w:t>
      </w:r>
      <w:r w:rsidR="003B091A">
        <w:rPr>
          <w:sz w:val="20"/>
          <w:szCs w:val="20"/>
        </w:rPr>
        <w:t xml:space="preserve"> and multiple</w:t>
      </w:r>
      <w:r>
        <w:rPr>
          <w:sz w:val="20"/>
          <w:szCs w:val="20"/>
        </w:rPr>
        <w:t xml:space="preserve"> neighboring </w:t>
      </w:r>
      <w:r w:rsidR="003B091A">
        <w:rPr>
          <w:sz w:val="20"/>
          <w:szCs w:val="20"/>
        </w:rPr>
        <w:t>base stations.</w:t>
      </w:r>
      <w:r w:rsidR="00DD476E">
        <w:rPr>
          <w:sz w:val="20"/>
          <w:szCs w:val="20"/>
        </w:rPr>
        <w:t xml:space="preserve"> Therefore, power control could be one solution to reduce the interferences. Appropriate </w:t>
      </w:r>
      <w:r w:rsidR="00A8394F">
        <w:rPr>
          <w:sz w:val="20"/>
          <w:szCs w:val="20"/>
        </w:rPr>
        <w:t xml:space="preserve">open loop </w:t>
      </w:r>
      <w:r w:rsidR="00DD476E">
        <w:rPr>
          <w:sz w:val="20"/>
          <w:szCs w:val="20"/>
        </w:rPr>
        <w:t>power control</w:t>
      </w:r>
      <w:r w:rsidR="00A8394F">
        <w:rPr>
          <w:sz w:val="20"/>
          <w:szCs w:val="20"/>
        </w:rPr>
        <w:t xml:space="preserve"> (OLPC)</w:t>
      </w:r>
      <w:r w:rsidR="00DD476E">
        <w:rPr>
          <w:sz w:val="20"/>
          <w:szCs w:val="20"/>
        </w:rPr>
        <w:t xml:space="preserve"> parameters should be derived to optimize the throughput for the aerial UTs and meanwhile minimize the interference to the terrestrial UTs.</w:t>
      </w:r>
      <w:r w:rsidR="00CB5762">
        <w:rPr>
          <w:sz w:val="20"/>
          <w:szCs w:val="20"/>
        </w:rPr>
        <w:t xml:space="preserve"> </w:t>
      </w:r>
      <w:r w:rsidR="00625FB0">
        <w:rPr>
          <w:sz w:val="20"/>
          <w:szCs w:val="20"/>
        </w:rPr>
        <w:t>The power control parameters of aerial UT can be different from that of terrestrial UT due to the different interference levels.</w:t>
      </w:r>
    </w:p>
    <w:p w:rsidR="003434D4" w:rsidRPr="00B55EA3" w:rsidRDefault="00B55EA3" w:rsidP="003434D4">
      <w:pPr>
        <w:pStyle w:val="af0"/>
        <w:numPr>
          <w:ilvl w:val="0"/>
          <w:numId w:val="25"/>
        </w:numPr>
        <w:spacing w:after="240"/>
        <w:ind w:firstLineChars="0"/>
        <w:rPr>
          <w:sz w:val="20"/>
          <w:szCs w:val="20"/>
        </w:rPr>
      </w:pPr>
      <w:r w:rsidRPr="00B55EA3">
        <w:rPr>
          <w:sz w:val="20"/>
          <w:szCs w:val="20"/>
        </w:rPr>
        <w:t>Number of sites</w:t>
      </w:r>
    </w:p>
    <w:p w:rsidR="00400464" w:rsidRPr="00400464" w:rsidRDefault="00400464" w:rsidP="00400464">
      <w:pPr>
        <w:pStyle w:val="af0"/>
        <w:spacing w:after="240"/>
        <w:ind w:left="460" w:firstLineChars="0" w:firstLine="0"/>
        <w:rPr>
          <w:sz w:val="20"/>
          <w:szCs w:val="20"/>
        </w:rPr>
      </w:pPr>
      <w:r w:rsidRPr="00400464">
        <w:rPr>
          <w:sz w:val="20"/>
          <w:szCs w:val="20"/>
        </w:rPr>
        <w:t>T</w:t>
      </w:r>
      <w:r>
        <w:rPr>
          <w:sz w:val="20"/>
          <w:szCs w:val="20"/>
        </w:rPr>
        <w:t xml:space="preserve">he other open issue is that whether more sites should be involved in system-level simulations in order to </w:t>
      </w:r>
      <w:r w:rsidR="00E03D22">
        <w:rPr>
          <w:sz w:val="20"/>
          <w:szCs w:val="20"/>
        </w:rPr>
        <w:t>model</w:t>
      </w:r>
      <w:r>
        <w:rPr>
          <w:sz w:val="20"/>
          <w:szCs w:val="20"/>
        </w:rPr>
        <w:t xml:space="preserve"> the inter-cell interference more accurately. </w:t>
      </w:r>
      <w:fldSimple w:instr=" REF _Ref481789602 \h  \* MERGEFORMAT ">
        <w:r w:rsidRPr="00400464">
          <w:rPr>
            <w:sz w:val="20"/>
            <w:szCs w:val="20"/>
          </w:rPr>
          <w:t>Figure 1</w:t>
        </w:r>
      </w:fldSimple>
      <w:r>
        <w:rPr>
          <w:sz w:val="20"/>
          <w:szCs w:val="20"/>
        </w:rPr>
        <w:t xml:space="preserve"> shows the c</w:t>
      </w:r>
      <w:r w:rsidRPr="00400464">
        <w:rPr>
          <w:sz w:val="20"/>
          <w:szCs w:val="20"/>
        </w:rPr>
        <w:t>omparison of simulated DL SINR between 19</w:t>
      </w:r>
      <w:r w:rsidR="004C0B6A">
        <w:rPr>
          <w:sz w:val="20"/>
          <w:szCs w:val="20"/>
        </w:rPr>
        <w:t xml:space="preserve"> </w:t>
      </w:r>
      <w:r w:rsidRPr="00400464">
        <w:rPr>
          <w:sz w:val="20"/>
          <w:szCs w:val="20"/>
        </w:rPr>
        <w:t>sites and 37 sites</w:t>
      </w:r>
      <w:r w:rsidR="004C0B6A">
        <w:rPr>
          <w:sz w:val="20"/>
          <w:szCs w:val="20"/>
        </w:rPr>
        <w:t xml:space="preserve"> in UMa scenario</w:t>
      </w:r>
      <w:r w:rsidR="00E03D22">
        <w:rPr>
          <w:sz w:val="20"/>
          <w:szCs w:val="20"/>
        </w:rPr>
        <w:t xml:space="preserve"> for terrestrial UT and aerial UT respectively</w:t>
      </w:r>
      <w:r>
        <w:rPr>
          <w:sz w:val="20"/>
          <w:szCs w:val="20"/>
        </w:rPr>
        <w:t>.</w:t>
      </w:r>
      <w:r w:rsidR="003B107D">
        <w:rPr>
          <w:sz w:val="20"/>
          <w:szCs w:val="20"/>
        </w:rPr>
        <w:t xml:space="preserve"> The attitude of aerial UT is uniformly distributed in [1.5 ~ 150] m.</w:t>
      </w:r>
      <w:r>
        <w:rPr>
          <w:sz w:val="20"/>
          <w:szCs w:val="20"/>
        </w:rPr>
        <w:t xml:space="preserve"> I</w:t>
      </w:r>
      <w:r w:rsidR="00B55EA3">
        <w:rPr>
          <w:sz w:val="20"/>
          <w:szCs w:val="20"/>
        </w:rPr>
        <w:t xml:space="preserve">t can be found that introducing more sites in the simulation would have </w:t>
      </w:r>
      <w:r w:rsidR="007A76D5">
        <w:rPr>
          <w:sz w:val="20"/>
          <w:szCs w:val="20"/>
        </w:rPr>
        <w:t>little</w:t>
      </w:r>
      <w:r w:rsidR="00B55EA3">
        <w:rPr>
          <w:sz w:val="20"/>
          <w:szCs w:val="20"/>
        </w:rPr>
        <w:t xml:space="preserve"> </w:t>
      </w:r>
      <w:r w:rsidR="00FA68F9">
        <w:rPr>
          <w:sz w:val="20"/>
          <w:szCs w:val="20"/>
        </w:rPr>
        <w:t>influence</w:t>
      </w:r>
      <w:r w:rsidR="00B55EA3">
        <w:rPr>
          <w:sz w:val="20"/>
          <w:szCs w:val="20"/>
        </w:rPr>
        <w:t xml:space="preserve"> on the </w:t>
      </w:r>
      <w:r w:rsidR="00FA68F9">
        <w:rPr>
          <w:sz w:val="20"/>
          <w:szCs w:val="20"/>
        </w:rPr>
        <w:t xml:space="preserve">interference of </w:t>
      </w:r>
      <w:r w:rsidR="00B55EA3">
        <w:rPr>
          <w:sz w:val="20"/>
          <w:szCs w:val="20"/>
        </w:rPr>
        <w:t xml:space="preserve">terrestrial UT, but </w:t>
      </w:r>
      <w:r w:rsidR="00FA68F9">
        <w:rPr>
          <w:sz w:val="20"/>
          <w:szCs w:val="20"/>
        </w:rPr>
        <w:t>can improve the accuracy of aerial UT by approximately 1.5 dB.</w:t>
      </w:r>
      <w:r w:rsidR="00FB29D4">
        <w:rPr>
          <w:sz w:val="20"/>
          <w:szCs w:val="20"/>
        </w:rPr>
        <w:t xml:space="preserve"> </w:t>
      </w:r>
      <w:r w:rsidR="00724FD0">
        <w:rPr>
          <w:sz w:val="20"/>
          <w:szCs w:val="20"/>
        </w:rPr>
        <w:t xml:space="preserve">The results illustrates that </w:t>
      </w:r>
      <w:r w:rsidR="00724FD0">
        <w:rPr>
          <w:rFonts w:ascii="Cambria Math" w:hAnsi="Cambria Math"/>
          <w:sz w:val="20"/>
          <w:lang w:val="en-GB"/>
        </w:rPr>
        <w:t>t</w:t>
      </w:r>
      <w:r w:rsidR="007350BB">
        <w:rPr>
          <w:rFonts w:ascii="Cambria Math" w:hAnsi="Cambria Math"/>
          <w:sz w:val="20"/>
          <w:lang w:val="en-GB"/>
        </w:rPr>
        <w:t>he interference</w:t>
      </w:r>
      <w:r w:rsidR="00724FD0">
        <w:rPr>
          <w:rFonts w:ascii="Cambria Math" w:hAnsi="Cambria Math"/>
          <w:sz w:val="20"/>
          <w:lang w:val="en-GB"/>
        </w:rPr>
        <w:t>s</w:t>
      </w:r>
      <w:r w:rsidR="007350BB">
        <w:rPr>
          <w:rFonts w:ascii="Cambria Math" w:hAnsi="Cambria Math"/>
          <w:sz w:val="20"/>
          <w:lang w:val="en-GB"/>
        </w:rPr>
        <w:t xml:space="preserve"> from the third-ring sites cannot be neglected</w:t>
      </w:r>
      <w:r w:rsidR="00724FD0">
        <w:rPr>
          <w:rFonts w:ascii="Cambria Math" w:hAnsi="Cambria Math"/>
          <w:sz w:val="20"/>
          <w:lang w:val="en-GB"/>
        </w:rPr>
        <w:t>, especially for UMi and UMa scenarios where the ISD is not quite large</w:t>
      </w:r>
      <w:r w:rsidR="007350BB">
        <w:rPr>
          <w:rFonts w:ascii="Cambria Math" w:hAnsi="Cambria Math"/>
          <w:sz w:val="20"/>
          <w:lang w:val="en-GB"/>
        </w:rPr>
        <w:t xml:space="preserve">. More rings of sites </w:t>
      </w:r>
      <w:r w:rsidR="00724FD0">
        <w:rPr>
          <w:rFonts w:ascii="Cambria Math" w:hAnsi="Cambria Math"/>
          <w:sz w:val="20"/>
          <w:lang w:val="en-GB"/>
        </w:rPr>
        <w:t xml:space="preserve">may further improve the modelling accuracy of total interferences. </w:t>
      </w:r>
      <w:r w:rsidR="00450027">
        <w:rPr>
          <w:rFonts w:ascii="Cambria Math" w:hAnsi="Cambria Math"/>
          <w:sz w:val="20"/>
          <w:lang w:val="en-GB"/>
        </w:rPr>
        <w:t xml:space="preserve">However, </w:t>
      </w:r>
      <w:r w:rsidR="007350BB">
        <w:rPr>
          <w:rFonts w:ascii="Cambria Math" w:hAnsi="Cambria Math"/>
          <w:sz w:val="20"/>
          <w:lang w:val="en-GB"/>
        </w:rPr>
        <w:t>the simulation complexity</w:t>
      </w:r>
      <w:r w:rsidR="00450027">
        <w:rPr>
          <w:rFonts w:ascii="Cambria Math" w:hAnsi="Cambria Math"/>
          <w:sz w:val="20"/>
          <w:lang w:val="en-GB"/>
        </w:rPr>
        <w:t xml:space="preserve"> would rise drastically with the number of sites increases</w:t>
      </w:r>
      <w:r w:rsidR="00D66915">
        <w:rPr>
          <w:rFonts w:ascii="Cambria Math" w:hAnsi="Cambria Math"/>
          <w:sz w:val="20"/>
          <w:lang w:val="en-GB"/>
        </w:rPr>
        <w:t>. A</w:t>
      </w:r>
      <w:r w:rsidR="00724FD0">
        <w:rPr>
          <w:rFonts w:ascii="Cambria Math" w:hAnsi="Cambria Math"/>
          <w:sz w:val="20"/>
          <w:lang w:val="en-GB"/>
        </w:rPr>
        <w:t>n alternative way</w:t>
      </w:r>
      <w:r w:rsidR="00D66915">
        <w:rPr>
          <w:rFonts w:ascii="Cambria Math" w:hAnsi="Cambria Math"/>
          <w:sz w:val="20"/>
          <w:lang w:val="en-GB"/>
        </w:rPr>
        <w:t xml:space="preserve"> is that the</w:t>
      </w:r>
      <w:r w:rsidR="00724FD0">
        <w:rPr>
          <w:rFonts w:ascii="Cambria Math" w:hAnsi="Cambria Math"/>
          <w:sz w:val="20"/>
          <w:lang w:val="en-GB"/>
        </w:rPr>
        <w:t xml:space="preserve"> </w:t>
      </w:r>
      <w:r w:rsidR="00D66915">
        <w:rPr>
          <w:rFonts w:ascii="Cambria Math" w:hAnsi="Cambria Math"/>
          <w:sz w:val="20"/>
          <w:lang w:val="en-GB"/>
        </w:rPr>
        <w:t xml:space="preserve">set of </w:t>
      </w:r>
      <w:r w:rsidR="00724FD0">
        <w:rPr>
          <w:rFonts w:ascii="Cambria Math" w:hAnsi="Cambria Math"/>
          <w:sz w:val="20"/>
          <w:lang w:val="en-GB"/>
        </w:rPr>
        <w:t xml:space="preserve">19 sites </w:t>
      </w:r>
      <w:r w:rsidR="00D66915">
        <w:rPr>
          <w:rFonts w:ascii="Cambria Math" w:hAnsi="Cambria Math"/>
          <w:sz w:val="20"/>
          <w:lang w:val="en-GB"/>
        </w:rPr>
        <w:t xml:space="preserve">remains </w:t>
      </w:r>
      <w:r w:rsidR="00724FD0">
        <w:rPr>
          <w:rFonts w:ascii="Cambria Math" w:hAnsi="Cambria Math"/>
          <w:sz w:val="20"/>
          <w:lang w:val="en-GB"/>
        </w:rPr>
        <w:t>in the simulation and on the base of that, a fudge factor should be added on the SINR</w:t>
      </w:r>
      <w:r w:rsidR="00D46BD0">
        <w:rPr>
          <w:rFonts w:ascii="Cambria Math" w:hAnsi="Cambria Math"/>
          <w:sz w:val="20"/>
          <w:lang w:val="en-GB"/>
        </w:rPr>
        <w:t xml:space="preserve"> calculation</w:t>
      </w:r>
      <w:r w:rsidR="00724FD0">
        <w:rPr>
          <w:rFonts w:ascii="Cambria Math" w:hAnsi="Cambria Math"/>
          <w:sz w:val="20"/>
          <w:lang w:val="en-GB"/>
        </w:rPr>
        <w:t xml:space="preserve"> of aerial UT</w:t>
      </w:r>
      <w:r w:rsidR="00B53B41">
        <w:rPr>
          <w:rFonts w:ascii="Cambria Math" w:hAnsi="Cambria Math"/>
          <w:sz w:val="20"/>
          <w:lang w:val="en-GB"/>
        </w:rPr>
        <w:t>s</w:t>
      </w:r>
      <w:r w:rsidR="00724FD0">
        <w:rPr>
          <w:rFonts w:ascii="Cambria Math" w:hAnsi="Cambria Math"/>
          <w:sz w:val="20"/>
          <w:lang w:val="en-GB"/>
        </w:rPr>
        <w:t>.</w:t>
      </w:r>
    </w:p>
    <w:p w:rsidR="00DB514A" w:rsidRDefault="00DB514A" w:rsidP="00DB514A">
      <w:pPr>
        <w:pStyle w:val="af0"/>
        <w:keepNext/>
        <w:spacing w:after="240"/>
        <w:ind w:left="460" w:firstLineChars="0" w:firstLine="0"/>
      </w:pPr>
      <w:r>
        <w:rPr>
          <w:noProof/>
          <w:sz w:val="20"/>
          <w:szCs w:val="20"/>
        </w:rPr>
        <w:drawing>
          <wp:inline distT="0" distB="0" distL="0" distR="0">
            <wp:extent cx="2743200" cy="2057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erialUe19vs37site_GroundUe.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44620" cy="2058465"/>
                    </a:xfrm>
                    <a:prstGeom prst="rect">
                      <a:avLst/>
                    </a:prstGeom>
                  </pic:spPr>
                </pic:pic>
              </a:graphicData>
            </a:graphic>
          </wp:inline>
        </w:drawing>
      </w:r>
      <w:r>
        <w:rPr>
          <w:noProof/>
          <w:sz w:val="20"/>
          <w:szCs w:val="20"/>
        </w:rPr>
        <w:drawing>
          <wp:inline distT="0" distB="0" distL="0" distR="0">
            <wp:extent cx="2854519" cy="2095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erialUe19vs37site_AerialUe.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86799" cy="2119197"/>
                    </a:xfrm>
                    <a:prstGeom prst="rect">
                      <a:avLst/>
                    </a:prstGeom>
                  </pic:spPr>
                </pic:pic>
              </a:graphicData>
            </a:graphic>
          </wp:inline>
        </w:drawing>
      </w:r>
    </w:p>
    <w:p w:rsidR="00400464" w:rsidRDefault="00400464" w:rsidP="00400464">
      <w:pPr>
        <w:pStyle w:val="ad"/>
        <w:numPr>
          <w:ilvl w:val="0"/>
          <w:numId w:val="41"/>
        </w:numPr>
        <w:jc w:val="center"/>
        <w:rPr>
          <w:b w:val="0"/>
          <w:lang w:eastAsia="zh-CN"/>
        </w:rPr>
      </w:pPr>
      <w:r>
        <w:rPr>
          <w:b w:val="0"/>
          <w:lang w:eastAsia="zh-CN"/>
        </w:rPr>
        <w:t>Terrestrial UT                                                (b) Aerial UT</w:t>
      </w:r>
    </w:p>
    <w:p w:rsidR="00DB514A" w:rsidRPr="00DB514A" w:rsidRDefault="00DB514A" w:rsidP="00400464">
      <w:pPr>
        <w:pStyle w:val="ad"/>
        <w:jc w:val="center"/>
        <w:rPr>
          <w:b w:val="0"/>
          <w:highlight w:val="yellow"/>
        </w:rPr>
      </w:pPr>
      <w:bookmarkStart w:id="3" w:name="_Ref481789602"/>
      <w:r w:rsidRPr="00DB514A">
        <w:rPr>
          <w:b w:val="0"/>
        </w:rPr>
        <w:t xml:space="preserve">Figure </w:t>
      </w:r>
      <w:r w:rsidR="00B8649B" w:rsidRPr="00DB514A">
        <w:rPr>
          <w:b w:val="0"/>
        </w:rPr>
        <w:fldChar w:fldCharType="begin"/>
      </w:r>
      <w:r w:rsidRPr="00DB514A">
        <w:rPr>
          <w:b w:val="0"/>
        </w:rPr>
        <w:instrText xml:space="preserve"> SEQ Figure \* ARABIC </w:instrText>
      </w:r>
      <w:r w:rsidR="00B8649B" w:rsidRPr="00DB514A">
        <w:rPr>
          <w:b w:val="0"/>
        </w:rPr>
        <w:fldChar w:fldCharType="separate"/>
      </w:r>
      <w:r w:rsidRPr="00DB514A">
        <w:rPr>
          <w:b w:val="0"/>
          <w:noProof/>
        </w:rPr>
        <w:t>1</w:t>
      </w:r>
      <w:r w:rsidR="00B8649B" w:rsidRPr="00DB514A">
        <w:rPr>
          <w:b w:val="0"/>
        </w:rPr>
        <w:fldChar w:fldCharType="end"/>
      </w:r>
      <w:bookmarkEnd w:id="3"/>
      <w:r w:rsidRPr="00DB514A">
        <w:rPr>
          <w:b w:val="0"/>
        </w:rPr>
        <w:t xml:space="preserve"> </w:t>
      </w:r>
      <w:r w:rsidR="00400464">
        <w:rPr>
          <w:b w:val="0"/>
        </w:rPr>
        <w:t>Comparison of simulated DL SINR between 19 sites and 37 sites</w:t>
      </w:r>
      <w:r w:rsidR="004C0B6A">
        <w:rPr>
          <w:b w:val="0"/>
        </w:rPr>
        <w:t xml:space="preserve"> </w:t>
      </w:r>
      <w:r w:rsidR="004C0B6A" w:rsidRPr="004C0B6A">
        <w:rPr>
          <w:b w:val="0"/>
        </w:rPr>
        <w:t>in UMa scenario</w:t>
      </w:r>
      <w:r w:rsidR="00400464">
        <w:rPr>
          <w:b w:val="0"/>
        </w:rPr>
        <w:t>.</w:t>
      </w:r>
    </w:p>
    <w:p w:rsidR="00883B44" w:rsidRDefault="00883B44" w:rsidP="002939D2">
      <w:pPr>
        <w:pStyle w:val="af0"/>
        <w:spacing w:after="240"/>
        <w:ind w:firstLineChars="0" w:firstLine="0"/>
        <w:jc w:val="left"/>
        <w:rPr>
          <w:i/>
          <w:sz w:val="20"/>
          <w:szCs w:val="20"/>
        </w:rPr>
      </w:pPr>
      <w:r w:rsidRPr="009F49DC">
        <w:rPr>
          <w:rFonts w:hint="eastAsia"/>
          <w:b/>
          <w:i/>
          <w:sz w:val="20"/>
          <w:szCs w:val="20"/>
        </w:rPr>
        <w:t>Proposal 1:</w:t>
      </w:r>
      <w:r>
        <w:rPr>
          <w:rFonts w:hint="eastAsia"/>
          <w:sz w:val="20"/>
          <w:szCs w:val="20"/>
        </w:rPr>
        <w:t xml:space="preserve"> </w:t>
      </w:r>
      <w:r w:rsidRPr="005C35CB">
        <w:rPr>
          <w:rFonts w:hint="eastAsia"/>
          <w:i/>
          <w:sz w:val="20"/>
          <w:szCs w:val="20"/>
        </w:rPr>
        <w:t xml:space="preserve">The capability of LTE support for aerial vehicles should be evaluated by system-level simulation </w:t>
      </w:r>
      <w:r w:rsidRPr="005C35CB">
        <w:rPr>
          <w:i/>
          <w:sz w:val="20"/>
          <w:szCs w:val="20"/>
        </w:rPr>
        <w:t xml:space="preserve">at least </w:t>
      </w:r>
      <w:r w:rsidRPr="005C35CB">
        <w:rPr>
          <w:rFonts w:hint="eastAsia"/>
          <w:i/>
          <w:sz w:val="20"/>
          <w:szCs w:val="20"/>
        </w:rPr>
        <w:t>with appropriate channel model, traffic model</w:t>
      </w:r>
      <w:r w:rsidR="00253F21">
        <w:rPr>
          <w:rFonts w:hint="eastAsia"/>
          <w:i/>
          <w:sz w:val="20"/>
          <w:szCs w:val="20"/>
        </w:rPr>
        <w:t xml:space="preserve">, </w:t>
      </w:r>
      <w:r w:rsidRPr="005C35CB">
        <w:rPr>
          <w:i/>
          <w:sz w:val="20"/>
          <w:szCs w:val="20"/>
        </w:rPr>
        <w:t>power control parameters.</w:t>
      </w:r>
    </w:p>
    <w:p w:rsidR="00537F0B" w:rsidRPr="00DD476E" w:rsidRDefault="00537F0B" w:rsidP="002939D2">
      <w:pPr>
        <w:pStyle w:val="af0"/>
        <w:spacing w:after="240"/>
        <w:ind w:firstLineChars="0" w:firstLine="0"/>
        <w:jc w:val="left"/>
        <w:rPr>
          <w:sz w:val="20"/>
          <w:szCs w:val="20"/>
        </w:rPr>
      </w:pPr>
      <w:r w:rsidRPr="00400464">
        <w:rPr>
          <w:b/>
          <w:i/>
          <w:sz w:val="20"/>
          <w:szCs w:val="20"/>
        </w:rPr>
        <w:t>Proposal 2</w:t>
      </w:r>
      <w:r>
        <w:rPr>
          <w:i/>
          <w:sz w:val="20"/>
          <w:szCs w:val="20"/>
        </w:rPr>
        <w:t xml:space="preserve">: </w:t>
      </w:r>
      <w:r w:rsidR="00D66915">
        <w:rPr>
          <w:i/>
          <w:sz w:val="20"/>
          <w:szCs w:val="20"/>
        </w:rPr>
        <w:t>A</w:t>
      </w:r>
      <w:r w:rsidR="00D66915" w:rsidRPr="00D66915">
        <w:rPr>
          <w:i/>
          <w:sz w:val="20"/>
          <w:szCs w:val="20"/>
        </w:rPr>
        <w:t xml:space="preserve"> fudge factor should be added on the SINR</w:t>
      </w:r>
      <w:r w:rsidR="0077552D">
        <w:rPr>
          <w:i/>
          <w:sz w:val="20"/>
          <w:szCs w:val="20"/>
        </w:rPr>
        <w:t xml:space="preserve"> calculation</w:t>
      </w:r>
      <w:r w:rsidR="00D66915" w:rsidRPr="00D66915">
        <w:rPr>
          <w:i/>
          <w:sz w:val="20"/>
          <w:szCs w:val="20"/>
        </w:rPr>
        <w:t xml:space="preserve"> of aerial UT</w:t>
      </w:r>
      <w:r w:rsidR="00D66915">
        <w:rPr>
          <w:i/>
          <w:sz w:val="20"/>
          <w:szCs w:val="20"/>
        </w:rPr>
        <w:t xml:space="preserve"> if 19 sites is adopted in the simulation for aerial vehicles</w:t>
      </w:r>
      <w:r w:rsidR="00D66915" w:rsidRPr="00D66915">
        <w:rPr>
          <w:i/>
          <w:sz w:val="20"/>
          <w:szCs w:val="20"/>
        </w:rPr>
        <w:t>.</w:t>
      </w:r>
    </w:p>
    <w:p w:rsidR="005911F3" w:rsidRPr="0017373B" w:rsidRDefault="000045B8" w:rsidP="005911F3">
      <w:pPr>
        <w:pStyle w:val="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lang w:val="en-US"/>
        </w:rPr>
      </w:pPr>
      <w:r w:rsidRPr="0017373B">
        <w:rPr>
          <w:rFonts w:hint="eastAsia"/>
          <w:sz w:val="36"/>
          <w:szCs w:val="36"/>
          <w:lang w:val="en-US"/>
        </w:rPr>
        <w:lastRenderedPageBreak/>
        <w:t>P</w:t>
      </w:r>
      <w:r w:rsidR="0083429C">
        <w:rPr>
          <w:sz w:val="36"/>
          <w:szCs w:val="36"/>
          <w:lang w:val="en-US"/>
        </w:rPr>
        <w:t>reliminary p</w:t>
      </w:r>
      <w:r w:rsidRPr="0017373B">
        <w:rPr>
          <w:rFonts w:hint="eastAsia"/>
          <w:sz w:val="36"/>
          <w:szCs w:val="36"/>
          <w:lang w:val="en-US"/>
        </w:rPr>
        <w:t>erformance e</w:t>
      </w:r>
      <w:r w:rsidR="005911F3" w:rsidRPr="0017373B">
        <w:rPr>
          <w:rFonts w:hint="eastAsia"/>
          <w:sz w:val="36"/>
          <w:szCs w:val="36"/>
          <w:lang w:val="en-US"/>
        </w:rPr>
        <w:t>valuation</w:t>
      </w:r>
    </w:p>
    <w:p w:rsidR="00A76F52" w:rsidRPr="0017373B" w:rsidRDefault="00FE1415" w:rsidP="00A76F52">
      <w:pPr>
        <w:pStyle w:val="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sz w:val="28"/>
          <w:szCs w:val="28"/>
        </w:rPr>
        <w:t>DL</w:t>
      </w:r>
    </w:p>
    <w:p w:rsidR="00BF7808" w:rsidRDefault="00574BB7" w:rsidP="00FE1415">
      <w:pPr>
        <w:jc w:val="both"/>
        <w:rPr>
          <w:rFonts w:ascii="Times New Roman" w:hAnsi="Times New Roman"/>
          <w:kern w:val="2"/>
          <w:sz w:val="20"/>
          <w:szCs w:val="20"/>
          <w:lang w:val="en-GB"/>
        </w:rPr>
      </w:pPr>
      <w:r>
        <w:rPr>
          <w:rFonts w:ascii="Times New Roman" w:hAnsi="Times New Roman"/>
          <w:kern w:val="2"/>
          <w:sz w:val="20"/>
          <w:szCs w:val="20"/>
        </w:rPr>
        <w:t>In this section, preliminary system level simulations are conduct to evaluate the</w:t>
      </w:r>
      <w:r w:rsidR="0059151C">
        <w:rPr>
          <w:rFonts w:ascii="Times New Roman" w:hAnsi="Times New Roman"/>
          <w:kern w:val="2"/>
          <w:sz w:val="20"/>
          <w:szCs w:val="20"/>
        </w:rPr>
        <w:t xml:space="preserve"> potential</w:t>
      </w:r>
      <w:r>
        <w:rPr>
          <w:rFonts w:ascii="Times New Roman" w:hAnsi="Times New Roman"/>
          <w:kern w:val="2"/>
          <w:sz w:val="20"/>
          <w:szCs w:val="20"/>
        </w:rPr>
        <w:t xml:space="preserve"> impact of aerial UE on the legacy UT. </w:t>
      </w:r>
      <w:r w:rsidR="00FE1415">
        <w:rPr>
          <w:rFonts w:ascii="Times New Roman" w:hAnsi="Times New Roman"/>
          <w:kern w:val="2"/>
          <w:sz w:val="20"/>
          <w:szCs w:val="20"/>
        </w:rPr>
        <w:t xml:space="preserve">The </w:t>
      </w:r>
      <w:r w:rsidR="00026000">
        <w:rPr>
          <w:rFonts w:ascii="Times New Roman" w:hAnsi="Times New Roman"/>
          <w:kern w:val="2"/>
          <w:sz w:val="20"/>
          <w:szCs w:val="20"/>
          <w:lang w:val="en-GB"/>
        </w:rPr>
        <w:t>s</w:t>
      </w:r>
      <w:r w:rsidR="004A3743">
        <w:rPr>
          <w:rFonts w:ascii="Times New Roman" w:hAnsi="Times New Roman"/>
          <w:kern w:val="2"/>
          <w:sz w:val="20"/>
          <w:szCs w:val="20"/>
          <w:lang w:val="en-GB"/>
        </w:rPr>
        <w:t>imulation assumption</w:t>
      </w:r>
      <w:r w:rsidR="00FE1415">
        <w:rPr>
          <w:rFonts w:ascii="Times New Roman" w:hAnsi="Times New Roman"/>
          <w:kern w:val="2"/>
          <w:sz w:val="20"/>
          <w:szCs w:val="20"/>
          <w:lang w:val="en-GB"/>
        </w:rPr>
        <w:t>s</w:t>
      </w:r>
      <w:r w:rsidR="004A3743">
        <w:rPr>
          <w:rFonts w:ascii="Times New Roman" w:hAnsi="Times New Roman"/>
          <w:kern w:val="2"/>
          <w:sz w:val="20"/>
          <w:szCs w:val="20"/>
          <w:lang w:val="en-GB"/>
        </w:rPr>
        <w:t xml:space="preserve"> are listed in </w:t>
      </w:r>
      <w:fldSimple w:instr=" REF _Ref471224332 \h  \* MERGEFORMAT ">
        <w:r w:rsidR="004A3743" w:rsidRPr="004A3743">
          <w:rPr>
            <w:rFonts w:ascii="Times New Roman" w:hAnsi="Times New Roman"/>
            <w:kern w:val="2"/>
            <w:sz w:val="20"/>
            <w:szCs w:val="20"/>
            <w:lang w:val="en-GB"/>
          </w:rPr>
          <w:t>Table 1</w:t>
        </w:r>
      </w:fldSimple>
      <w:r w:rsidR="00FE1415">
        <w:rPr>
          <w:rFonts w:ascii="Times New Roman" w:hAnsi="Times New Roman"/>
          <w:kern w:val="2"/>
          <w:sz w:val="20"/>
          <w:szCs w:val="20"/>
          <w:lang w:val="en-GB"/>
        </w:rPr>
        <w:t xml:space="preserve"> in the Appendix</w:t>
      </w:r>
      <w:r w:rsidR="004A3743">
        <w:rPr>
          <w:rFonts w:ascii="Times New Roman" w:hAnsi="Times New Roman"/>
          <w:kern w:val="2"/>
          <w:sz w:val="20"/>
          <w:szCs w:val="20"/>
          <w:lang w:val="en-GB"/>
        </w:rPr>
        <w:t>.</w:t>
      </w:r>
      <w:r w:rsidR="004A7D81">
        <w:rPr>
          <w:rFonts w:ascii="Times New Roman" w:hAnsi="Times New Roman"/>
          <w:kern w:val="2"/>
          <w:sz w:val="20"/>
          <w:szCs w:val="20"/>
          <w:lang w:val="en-GB"/>
        </w:rPr>
        <w:t xml:space="preserve"> </w:t>
      </w:r>
    </w:p>
    <w:p w:rsidR="00611E74" w:rsidRPr="0017373B" w:rsidRDefault="00611E74" w:rsidP="00FE1415">
      <w:pPr>
        <w:jc w:val="both"/>
        <w:rPr>
          <w:rFonts w:ascii="Arial" w:hAnsi="Arial" w:cs="Arial"/>
          <w:sz w:val="28"/>
          <w:szCs w:val="28"/>
        </w:rPr>
      </w:pPr>
      <w:r>
        <w:rPr>
          <w:rFonts w:ascii="Times New Roman" w:hAnsi="Times New Roman"/>
          <w:kern w:val="2"/>
          <w:sz w:val="20"/>
          <w:szCs w:val="20"/>
          <w:lang w:val="en-GB"/>
        </w:rPr>
        <w:t>For the DL, throughput is selected as the evaluation metric. Two cases are considered</w:t>
      </w:r>
      <w:r w:rsidR="00050C60">
        <w:rPr>
          <w:rFonts w:ascii="Times New Roman" w:hAnsi="Times New Roman"/>
          <w:kern w:val="2"/>
          <w:sz w:val="20"/>
          <w:szCs w:val="20"/>
          <w:lang w:val="en-GB"/>
        </w:rPr>
        <w:t xml:space="preserve"> for the comparison</w:t>
      </w:r>
      <w:r>
        <w:rPr>
          <w:rFonts w:ascii="Times New Roman" w:hAnsi="Times New Roman"/>
          <w:kern w:val="2"/>
          <w:sz w:val="20"/>
          <w:szCs w:val="20"/>
          <w:lang w:val="en-GB"/>
        </w:rPr>
        <w:t xml:space="preserve">: 1) both </w:t>
      </w:r>
      <w:r w:rsidRPr="00E61D79">
        <w:rPr>
          <w:rFonts w:ascii="Times New Roman" w:hAnsi="Times New Roman"/>
          <w:kern w:val="2"/>
          <w:sz w:val="20"/>
          <w:szCs w:val="20"/>
          <w:lang w:val="en-GB"/>
        </w:rPr>
        <w:t>terrestrial and aerial UT</w:t>
      </w:r>
      <w:r>
        <w:rPr>
          <w:rFonts w:ascii="Times New Roman" w:hAnsi="Times New Roman"/>
          <w:kern w:val="2"/>
          <w:sz w:val="20"/>
          <w:szCs w:val="20"/>
          <w:lang w:val="en-GB"/>
        </w:rPr>
        <w:t>s exist in the cell; 2) only terrestrial UTs in the cell.  In the former case we distributed 10 terrestrial UTs and 5 aerial UTs per sector and in the latter case 15 terrestrial UTs are distributed in each sector. The data traffic is assumed to be the same for both aerial UT and terrestrial UT.</w:t>
      </w:r>
    </w:p>
    <w:p w:rsidR="0099255A" w:rsidRDefault="00B8649B" w:rsidP="002F1511">
      <w:pPr>
        <w:jc w:val="both"/>
        <w:rPr>
          <w:rFonts w:ascii="Times New Roman" w:hAnsi="Times New Roman"/>
          <w:kern w:val="2"/>
          <w:sz w:val="20"/>
          <w:szCs w:val="20"/>
          <w:lang w:val="en-GB"/>
        </w:rPr>
      </w:pPr>
      <w:fldSimple w:instr=" REF _Ref481617885 \h  \* MERGEFORMAT ">
        <w:r w:rsidR="00E61D79" w:rsidRPr="00E61D79">
          <w:rPr>
            <w:rFonts w:ascii="Times New Roman" w:hAnsi="Times New Roman"/>
            <w:kern w:val="2"/>
            <w:sz w:val="20"/>
            <w:szCs w:val="20"/>
            <w:lang w:val="en-GB"/>
          </w:rPr>
          <w:t>Figure 1</w:t>
        </w:r>
      </w:fldSimple>
      <w:r w:rsidR="00E61D79">
        <w:rPr>
          <w:rFonts w:ascii="Times New Roman" w:hAnsi="Times New Roman"/>
          <w:kern w:val="2"/>
          <w:sz w:val="20"/>
          <w:szCs w:val="20"/>
          <w:lang w:val="en-GB"/>
        </w:rPr>
        <w:t xml:space="preserve"> illustrates the </w:t>
      </w:r>
      <w:r w:rsidR="0050055D">
        <w:rPr>
          <w:rFonts w:ascii="Times New Roman" w:hAnsi="Times New Roman"/>
          <w:kern w:val="2"/>
          <w:sz w:val="20"/>
          <w:szCs w:val="20"/>
          <w:lang w:val="en-GB"/>
        </w:rPr>
        <w:t>s</w:t>
      </w:r>
      <w:r w:rsidR="00E61D79" w:rsidRPr="00E61D79">
        <w:rPr>
          <w:rFonts w:ascii="Times New Roman" w:hAnsi="Times New Roman"/>
          <w:kern w:val="2"/>
          <w:sz w:val="20"/>
          <w:szCs w:val="20"/>
          <w:lang w:val="en-GB"/>
        </w:rPr>
        <w:t>tatistics of throughput for terrestrial UTs with and without aerial UT in the cell</w:t>
      </w:r>
      <w:r w:rsidR="00E8143E">
        <w:rPr>
          <w:rFonts w:ascii="Times New Roman" w:hAnsi="Times New Roman"/>
          <w:kern w:val="2"/>
          <w:sz w:val="20"/>
          <w:szCs w:val="20"/>
          <w:lang w:val="en-GB"/>
        </w:rPr>
        <w:t>, with the resource utilization of 50% and 80% respectively</w:t>
      </w:r>
      <w:r w:rsidR="00E61D79" w:rsidRPr="00E61D79">
        <w:rPr>
          <w:rFonts w:ascii="Times New Roman" w:hAnsi="Times New Roman"/>
          <w:kern w:val="2"/>
          <w:sz w:val="20"/>
          <w:szCs w:val="20"/>
          <w:lang w:val="en-GB"/>
        </w:rPr>
        <w:t>.</w:t>
      </w:r>
      <w:r w:rsidR="00E8143E">
        <w:rPr>
          <w:rFonts w:ascii="Times New Roman" w:hAnsi="Times New Roman"/>
          <w:kern w:val="2"/>
          <w:sz w:val="20"/>
          <w:szCs w:val="20"/>
          <w:lang w:val="en-GB"/>
        </w:rPr>
        <w:t xml:space="preserve"> It can be found</w:t>
      </w:r>
      <w:r w:rsidR="002478D0">
        <w:rPr>
          <w:rFonts w:ascii="Times New Roman" w:hAnsi="Times New Roman"/>
          <w:kern w:val="2"/>
          <w:sz w:val="20"/>
          <w:szCs w:val="20"/>
          <w:lang w:val="en-GB"/>
        </w:rPr>
        <w:t xml:space="preserve"> in </w:t>
      </w:r>
      <w:fldSimple w:instr=" REF _Ref481617885 \h  \* MERGEFORMAT ">
        <w:r w:rsidR="002478D0" w:rsidRPr="00E61D79">
          <w:rPr>
            <w:rFonts w:ascii="Times New Roman" w:hAnsi="Times New Roman"/>
            <w:kern w:val="2"/>
            <w:sz w:val="20"/>
            <w:szCs w:val="20"/>
            <w:lang w:val="en-GB"/>
          </w:rPr>
          <w:t>Figure 1</w:t>
        </w:r>
      </w:fldSimple>
      <w:r w:rsidR="00E8143E">
        <w:rPr>
          <w:rFonts w:ascii="Times New Roman" w:hAnsi="Times New Roman"/>
          <w:kern w:val="2"/>
          <w:sz w:val="20"/>
          <w:szCs w:val="20"/>
          <w:lang w:val="en-GB"/>
        </w:rPr>
        <w:t xml:space="preserve"> that </w:t>
      </w:r>
      <w:r w:rsidR="003E4490">
        <w:rPr>
          <w:rFonts w:ascii="Times New Roman" w:hAnsi="Times New Roman"/>
          <w:kern w:val="2"/>
          <w:sz w:val="20"/>
          <w:szCs w:val="20"/>
          <w:lang w:val="en-GB"/>
        </w:rPr>
        <w:t xml:space="preserve">the </w:t>
      </w:r>
      <w:r w:rsidR="001F3F4E">
        <w:rPr>
          <w:rFonts w:ascii="Times New Roman" w:hAnsi="Times New Roman"/>
          <w:kern w:val="2"/>
          <w:sz w:val="20"/>
          <w:szCs w:val="20"/>
          <w:lang w:val="en-GB"/>
        </w:rPr>
        <w:t>inclusion</w:t>
      </w:r>
      <w:r w:rsidR="003E4490">
        <w:rPr>
          <w:rFonts w:ascii="Times New Roman" w:hAnsi="Times New Roman"/>
          <w:kern w:val="2"/>
          <w:sz w:val="20"/>
          <w:szCs w:val="20"/>
          <w:lang w:val="en-GB"/>
        </w:rPr>
        <w:t xml:space="preserve"> of aerial UT has </w:t>
      </w:r>
      <w:r w:rsidR="00177BD1">
        <w:rPr>
          <w:rFonts w:ascii="Times New Roman" w:hAnsi="Times New Roman"/>
          <w:kern w:val="2"/>
          <w:sz w:val="20"/>
          <w:szCs w:val="20"/>
          <w:lang w:val="en-GB"/>
        </w:rPr>
        <w:t xml:space="preserve">nearly </w:t>
      </w:r>
      <w:r w:rsidR="003E4490">
        <w:rPr>
          <w:rFonts w:ascii="Times New Roman" w:hAnsi="Times New Roman"/>
          <w:kern w:val="2"/>
          <w:sz w:val="20"/>
          <w:szCs w:val="20"/>
          <w:lang w:val="en-GB"/>
        </w:rPr>
        <w:t>no influence on the DL throughput of terrestrial UT.</w:t>
      </w:r>
      <w:r w:rsidR="001F3F4E">
        <w:rPr>
          <w:rFonts w:ascii="Times New Roman" w:hAnsi="Times New Roman"/>
          <w:kern w:val="2"/>
          <w:sz w:val="20"/>
          <w:szCs w:val="20"/>
          <w:lang w:val="en-GB"/>
        </w:rPr>
        <w:t xml:space="preserve"> This is reasonable </w:t>
      </w:r>
      <w:r w:rsidR="003B2359">
        <w:rPr>
          <w:rFonts w:ascii="Times New Roman" w:hAnsi="Times New Roman"/>
          <w:kern w:val="2"/>
          <w:sz w:val="20"/>
          <w:szCs w:val="20"/>
          <w:lang w:val="en-GB"/>
        </w:rPr>
        <w:t xml:space="preserve">because the </w:t>
      </w:r>
      <w:r w:rsidR="005D27AA">
        <w:rPr>
          <w:rFonts w:ascii="Times New Roman" w:hAnsi="Times New Roman"/>
          <w:kern w:val="2"/>
          <w:sz w:val="20"/>
          <w:szCs w:val="20"/>
          <w:lang w:val="en-GB"/>
        </w:rPr>
        <w:t xml:space="preserve">additional </w:t>
      </w:r>
      <w:r w:rsidR="003B2359">
        <w:rPr>
          <w:rFonts w:ascii="Times New Roman" w:hAnsi="Times New Roman"/>
          <w:kern w:val="2"/>
          <w:sz w:val="20"/>
          <w:szCs w:val="20"/>
          <w:lang w:val="en-GB"/>
        </w:rPr>
        <w:t xml:space="preserve">aerial UT </w:t>
      </w:r>
      <w:r w:rsidR="005D27AA">
        <w:rPr>
          <w:rFonts w:ascii="Times New Roman" w:hAnsi="Times New Roman"/>
          <w:kern w:val="2"/>
          <w:sz w:val="20"/>
          <w:szCs w:val="20"/>
          <w:lang w:val="en-GB"/>
        </w:rPr>
        <w:t>does not change the geometry or the scheduling opportunity of the legacy terrestrial UTs</w:t>
      </w:r>
      <w:r w:rsidR="003B2359">
        <w:rPr>
          <w:rFonts w:ascii="Times New Roman" w:hAnsi="Times New Roman"/>
          <w:kern w:val="2"/>
          <w:sz w:val="20"/>
          <w:szCs w:val="20"/>
          <w:lang w:val="en-GB"/>
        </w:rPr>
        <w:t>.</w:t>
      </w:r>
    </w:p>
    <w:p w:rsidR="006C0599" w:rsidRDefault="004A3743" w:rsidP="006C0599">
      <w:pPr>
        <w:keepNext/>
        <w:jc w:val="center"/>
      </w:pPr>
      <w:r>
        <w:rPr>
          <w:rFonts w:ascii="Times New Roman" w:hAnsi="Times New Roman"/>
          <w:noProof/>
          <w:kern w:val="2"/>
          <w:sz w:val="20"/>
          <w:szCs w:val="20"/>
        </w:rPr>
        <w:drawing>
          <wp:inline distT="0" distB="0" distL="0" distR="0">
            <wp:extent cx="3602990" cy="2695575"/>
            <wp:effectExtent l="0" t="0" r="0" b="9525"/>
            <wp:docPr id="38" name="图片 38" descr="D:\working_document\低空\standardazation_Drones\SLS\results_figures\Throughput_terrestrial_RU_50_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working_document\低空\standardazation_Drones\SLS\results_figures\Throughput_terrestrial_RU_50_80.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2990" cy="2695575"/>
                    </a:xfrm>
                    <a:prstGeom prst="rect">
                      <a:avLst/>
                    </a:prstGeom>
                    <a:noFill/>
                    <a:ln>
                      <a:noFill/>
                    </a:ln>
                  </pic:spPr>
                </pic:pic>
              </a:graphicData>
            </a:graphic>
          </wp:inline>
        </w:drawing>
      </w:r>
    </w:p>
    <w:p w:rsidR="006C0599" w:rsidRPr="00437A94" w:rsidRDefault="006C0599" w:rsidP="006C0599">
      <w:pPr>
        <w:ind w:left="360"/>
        <w:jc w:val="center"/>
        <w:rPr>
          <w:rFonts w:ascii="Times New Roman" w:hAnsi="Times New Roman"/>
          <w:kern w:val="2"/>
          <w:sz w:val="20"/>
          <w:szCs w:val="20"/>
          <w:lang w:val="en-GB"/>
        </w:rPr>
      </w:pPr>
      <w:bookmarkStart w:id="4" w:name="_Ref481617885"/>
      <w:r w:rsidRPr="00437A94">
        <w:rPr>
          <w:rFonts w:ascii="Times New Roman" w:hAnsi="Times New Roman"/>
          <w:kern w:val="2"/>
          <w:sz w:val="20"/>
          <w:szCs w:val="20"/>
          <w:lang w:val="en-GB"/>
        </w:rPr>
        <w:t xml:space="preserve">Figure </w:t>
      </w:r>
      <w:r w:rsidR="00B8649B" w:rsidRPr="00437A94">
        <w:rPr>
          <w:rFonts w:ascii="Times New Roman" w:hAnsi="Times New Roman"/>
          <w:kern w:val="2"/>
          <w:sz w:val="20"/>
          <w:szCs w:val="20"/>
          <w:lang w:val="en-GB"/>
        </w:rPr>
        <w:fldChar w:fldCharType="begin"/>
      </w:r>
      <w:r w:rsidRPr="00437A94">
        <w:rPr>
          <w:rFonts w:ascii="Times New Roman" w:hAnsi="Times New Roman"/>
          <w:kern w:val="2"/>
          <w:sz w:val="20"/>
          <w:szCs w:val="20"/>
          <w:lang w:val="en-GB"/>
        </w:rPr>
        <w:instrText xml:space="preserve"> SEQ Figure \* ARABIC </w:instrText>
      </w:r>
      <w:r w:rsidR="00B8649B" w:rsidRPr="00437A94">
        <w:rPr>
          <w:rFonts w:ascii="Times New Roman" w:hAnsi="Times New Roman"/>
          <w:kern w:val="2"/>
          <w:sz w:val="20"/>
          <w:szCs w:val="20"/>
          <w:lang w:val="en-GB"/>
        </w:rPr>
        <w:fldChar w:fldCharType="separate"/>
      </w:r>
      <w:r w:rsidR="00DB514A">
        <w:rPr>
          <w:rFonts w:ascii="Times New Roman" w:hAnsi="Times New Roman"/>
          <w:noProof/>
          <w:kern w:val="2"/>
          <w:sz w:val="20"/>
          <w:szCs w:val="20"/>
          <w:lang w:val="en-GB"/>
        </w:rPr>
        <w:t>2</w:t>
      </w:r>
      <w:r w:rsidR="00B8649B" w:rsidRPr="00437A94">
        <w:rPr>
          <w:rFonts w:ascii="Times New Roman" w:hAnsi="Times New Roman"/>
          <w:kern w:val="2"/>
          <w:sz w:val="20"/>
          <w:szCs w:val="20"/>
          <w:lang w:val="en-GB"/>
        </w:rPr>
        <w:fldChar w:fldCharType="end"/>
      </w:r>
      <w:bookmarkEnd w:id="4"/>
      <w:r w:rsidRPr="00437A94">
        <w:rPr>
          <w:rFonts w:ascii="Times New Roman" w:hAnsi="Times New Roman"/>
          <w:kern w:val="2"/>
          <w:sz w:val="20"/>
          <w:szCs w:val="20"/>
          <w:lang w:val="en-GB"/>
        </w:rPr>
        <w:t xml:space="preserve"> Statistics of throughput for terrestrial UTs with and without aerial UT in the cell.</w:t>
      </w:r>
    </w:p>
    <w:p w:rsidR="00E61D79" w:rsidRPr="00E61D79" w:rsidRDefault="00B8649B" w:rsidP="00B33C27">
      <w:pPr>
        <w:jc w:val="both"/>
        <w:rPr>
          <w:b/>
          <w:kern w:val="2"/>
        </w:rPr>
      </w:pPr>
      <w:fldSimple w:instr=" REF _Ref481619380 \h  \* MERGEFORMAT ">
        <w:r w:rsidR="0050055D" w:rsidRPr="0050055D">
          <w:rPr>
            <w:rFonts w:ascii="Times New Roman" w:hAnsi="Times New Roman"/>
            <w:kern w:val="2"/>
            <w:sz w:val="20"/>
            <w:szCs w:val="20"/>
            <w:lang w:val="en-GB"/>
          </w:rPr>
          <w:t>Figure 2</w:t>
        </w:r>
      </w:fldSimple>
      <w:r w:rsidR="0050055D">
        <w:rPr>
          <w:rFonts w:ascii="Times New Roman" w:hAnsi="Times New Roman"/>
          <w:kern w:val="2"/>
          <w:sz w:val="20"/>
          <w:szCs w:val="20"/>
          <w:lang w:val="en-GB"/>
        </w:rPr>
        <w:t xml:space="preserve"> shows the comparison</w:t>
      </w:r>
      <w:r w:rsidR="0050055D" w:rsidRPr="00E61D79">
        <w:rPr>
          <w:rFonts w:ascii="Times New Roman" w:hAnsi="Times New Roman"/>
          <w:kern w:val="2"/>
          <w:sz w:val="20"/>
          <w:szCs w:val="20"/>
          <w:lang w:val="en-GB"/>
        </w:rPr>
        <w:t xml:space="preserve"> of throughput </w:t>
      </w:r>
      <w:r w:rsidR="0050055D">
        <w:rPr>
          <w:rFonts w:ascii="Times New Roman" w:hAnsi="Times New Roman"/>
          <w:kern w:val="2"/>
          <w:sz w:val="20"/>
          <w:szCs w:val="20"/>
          <w:lang w:val="en-GB"/>
        </w:rPr>
        <w:t>between</w:t>
      </w:r>
      <w:r w:rsidR="0050055D" w:rsidRPr="00E61D79">
        <w:rPr>
          <w:rFonts w:ascii="Times New Roman" w:hAnsi="Times New Roman"/>
          <w:kern w:val="2"/>
          <w:sz w:val="20"/>
          <w:szCs w:val="20"/>
          <w:lang w:val="en-GB"/>
        </w:rPr>
        <w:t xml:space="preserve"> terrestrial UTs and aerial UT</w:t>
      </w:r>
      <w:r w:rsidR="009610F3">
        <w:rPr>
          <w:rFonts w:ascii="Times New Roman" w:hAnsi="Times New Roman"/>
          <w:kern w:val="2"/>
          <w:sz w:val="20"/>
          <w:szCs w:val="20"/>
          <w:lang w:val="en-GB"/>
        </w:rPr>
        <w:t>s</w:t>
      </w:r>
      <w:r w:rsidR="0050055D">
        <w:rPr>
          <w:rFonts w:ascii="Times New Roman" w:hAnsi="Times New Roman"/>
          <w:kern w:val="2"/>
          <w:sz w:val="20"/>
          <w:szCs w:val="20"/>
          <w:lang w:val="en-GB"/>
        </w:rPr>
        <w:t>, with the resource utilization of 50% and 80% respectively</w:t>
      </w:r>
      <w:r w:rsidR="0050055D" w:rsidRPr="00E61D79">
        <w:rPr>
          <w:rFonts w:ascii="Times New Roman" w:hAnsi="Times New Roman"/>
          <w:kern w:val="2"/>
          <w:sz w:val="20"/>
          <w:szCs w:val="20"/>
          <w:lang w:val="en-GB"/>
        </w:rPr>
        <w:t>.</w:t>
      </w:r>
      <w:r w:rsidR="0050055D">
        <w:rPr>
          <w:rFonts w:ascii="Times New Roman" w:hAnsi="Times New Roman"/>
          <w:kern w:val="2"/>
          <w:sz w:val="20"/>
          <w:szCs w:val="20"/>
          <w:lang w:val="en-GB"/>
        </w:rPr>
        <w:t xml:space="preserve"> Since all the aerial UT are assumed to be LoS, we only select the terrestrial UT with LoS condition to make a fair comparison.</w:t>
      </w:r>
      <w:r w:rsidR="00FE57D6">
        <w:rPr>
          <w:rFonts w:ascii="Times New Roman" w:hAnsi="Times New Roman"/>
          <w:kern w:val="2"/>
          <w:sz w:val="20"/>
          <w:szCs w:val="20"/>
          <w:lang w:val="en-GB"/>
        </w:rPr>
        <w:t xml:space="preserve"> It can be found that the </w:t>
      </w:r>
      <w:r w:rsidR="004713D1">
        <w:rPr>
          <w:rFonts w:ascii="Times New Roman" w:hAnsi="Times New Roman"/>
          <w:kern w:val="2"/>
          <w:sz w:val="20"/>
          <w:szCs w:val="20"/>
          <w:lang w:val="en-GB"/>
        </w:rPr>
        <w:t>throughputs of aerial UTs are</w:t>
      </w:r>
      <w:r w:rsidR="00FE57D6">
        <w:rPr>
          <w:rFonts w:ascii="Times New Roman" w:hAnsi="Times New Roman"/>
          <w:kern w:val="2"/>
          <w:sz w:val="20"/>
          <w:szCs w:val="20"/>
          <w:lang w:val="en-GB"/>
        </w:rPr>
        <w:t xml:space="preserve"> less than terrestrial UTs. The results are coincident with the analysis of SIR</w:t>
      </w:r>
      <w:r w:rsidR="00F0328B">
        <w:rPr>
          <w:rFonts w:ascii="Times New Roman" w:hAnsi="Times New Roman"/>
          <w:kern w:val="2"/>
          <w:sz w:val="20"/>
          <w:szCs w:val="20"/>
          <w:lang w:val="en-GB"/>
        </w:rPr>
        <w:t xml:space="preserve"> in our previous contribution </w:t>
      </w:r>
      <w:r>
        <w:rPr>
          <w:rFonts w:ascii="Times New Roman" w:hAnsi="Times New Roman"/>
          <w:kern w:val="2"/>
          <w:sz w:val="20"/>
          <w:szCs w:val="20"/>
          <w:lang w:val="en-GB"/>
        </w:rPr>
        <w:fldChar w:fldCharType="begin"/>
      </w:r>
      <w:r w:rsidR="00F0328B">
        <w:rPr>
          <w:rFonts w:ascii="Times New Roman" w:hAnsi="Times New Roman"/>
          <w:kern w:val="2"/>
          <w:sz w:val="20"/>
          <w:szCs w:val="20"/>
          <w:lang w:val="en-GB"/>
        </w:rPr>
        <w:instrText xml:space="preserve"> REF _Ref481658116 \r \h </w:instrText>
      </w:r>
      <w:r>
        <w:rPr>
          <w:rFonts w:ascii="Times New Roman" w:hAnsi="Times New Roman"/>
          <w:kern w:val="2"/>
          <w:sz w:val="20"/>
          <w:szCs w:val="20"/>
          <w:lang w:val="en-GB"/>
        </w:rPr>
      </w:r>
      <w:r>
        <w:rPr>
          <w:rFonts w:ascii="Times New Roman" w:hAnsi="Times New Roman"/>
          <w:kern w:val="2"/>
          <w:sz w:val="20"/>
          <w:szCs w:val="20"/>
          <w:lang w:val="en-GB"/>
        </w:rPr>
        <w:fldChar w:fldCharType="separate"/>
      </w:r>
      <w:r w:rsidR="00F0328B">
        <w:rPr>
          <w:rFonts w:ascii="Times New Roman" w:hAnsi="Times New Roman"/>
          <w:kern w:val="2"/>
          <w:sz w:val="20"/>
          <w:szCs w:val="20"/>
          <w:lang w:val="en-GB"/>
        </w:rPr>
        <w:t>[3]</w:t>
      </w:r>
      <w:r>
        <w:rPr>
          <w:rFonts w:ascii="Times New Roman" w:hAnsi="Times New Roman"/>
          <w:kern w:val="2"/>
          <w:sz w:val="20"/>
          <w:szCs w:val="20"/>
          <w:lang w:val="en-GB"/>
        </w:rPr>
        <w:fldChar w:fldCharType="end"/>
      </w:r>
      <w:r w:rsidR="00FE57D6">
        <w:rPr>
          <w:rFonts w:ascii="Times New Roman" w:hAnsi="Times New Roman"/>
          <w:kern w:val="2"/>
          <w:sz w:val="20"/>
          <w:szCs w:val="20"/>
          <w:lang w:val="en-GB"/>
        </w:rPr>
        <w:t>, i.e. a</w:t>
      </w:r>
      <w:r w:rsidR="00FE57D6" w:rsidRPr="00FE57D6">
        <w:rPr>
          <w:rFonts w:ascii="Times New Roman" w:hAnsi="Times New Roman"/>
          <w:kern w:val="2"/>
          <w:sz w:val="20"/>
          <w:szCs w:val="20"/>
          <w:lang w:val="en-GB"/>
        </w:rPr>
        <w:t>lthough the DL coverage may not be a problem for the aerial vehicles supporte</w:t>
      </w:r>
      <w:r w:rsidR="005D106B">
        <w:rPr>
          <w:rFonts w:ascii="Times New Roman" w:hAnsi="Times New Roman"/>
          <w:kern w:val="2"/>
          <w:sz w:val="20"/>
          <w:szCs w:val="20"/>
          <w:lang w:val="en-GB"/>
        </w:rPr>
        <w:t xml:space="preserve">d by LTE network, most of the </w:t>
      </w:r>
      <w:r w:rsidR="00015315">
        <w:rPr>
          <w:rFonts w:ascii="Times New Roman" w:hAnsi="Times New Roman"/>
          <w:kern w:val="2"/>
          <w:sz w:val="20"/>
          <w:szCs w:val="20"/>
          <w:lang w:val="en-GB"/>
        </w:rPr>
        <w:t xml:space="preserve">aerial </w:t>
      </w:r>
      <w:r w:rsidR="005D106B">
        <w:rPr>
          <w:rFonts w:ascii="Times New Roman" w:hAnsi="Times New Roman"/>
          <w:kern w:val="2"/>
          <w:sz w:val="20"/>
          <w:szCs w:val="20"/>
          <w:lang w:val="en-GB"/>
        </w:rPr>
        <w:t>UT</w:t>
      </w:r>
      <w:r w:rsidR="00FE57D6" w:rsidRPr="00FE57D6">
        <w:rPr>
          <w:rFonts w:ascii="Times New Roman" w:hAnsi="Times New Roman"/>
          <w:kern w:val="2"/>
          <w:sz w:val="20"/>
          <w:szCs w:val="20"/>
          <w:lang w:val="en-GB"/>
        </w:rPr>
        <w:t>s are in poor SIR due to significant inter-</w:t>
      </w:r>
      <w:r w:rsidR="000D0141">
        <w:rPr>
          <w:rFonts w:ascii="Times New Roman" w:hAnsi="Times New Roman"/>
          <w:kern w:val="2"/>
          <w:sz w:val="20"/>
          <w:szCs w:val="20"/>
          <w:lang w:val="en-GB"/>
        </w:rPr>
        <w:t>site</w:t>
      </w:r>
      <w:r w:rsidR="00FE57D6" w:rsidRPr="00FE57D6">
        <w:rPr>
          <w:rFonts w:ascii="Times New Roman" w:hAnsi="Times New Roman"/>
          <w:kern w:val="2"/>
          <w:sz w:val="20"/>
          <w:szCs w:val="20"/>
          <w:lang w:val="en-GB"/>
        </w:rPr>
        <w:t xml:space="preserve"> interferences.</w:t>
      </w:r>
      <w:r w:rsidR="00FF2627">
        <w:rPr>
          <w:rFonts w:ascii="Times New Roman" w:hAnsi="Times New Roman"/>
          <w:kern w:val="2"/>
          <w:sz w:val="20"/>
          <w:szCs w:val="20"/>
          <w:lang w:val="en-GB"/>
        </w:rPr>
        <w:t xml:space="preserve"> In this case,</w:t>
      </w:r>
      <w:r w:rsidR="00B618CD">
        <w:rPr>
          <w:rFonts w:ascii="Times New Roman" w:hAnsi="Times New Roman"/>
          <w:kern w:val="2"/>
          <w:sz w:val="20"/>
          <w:szCs w:val="20"/>
          <w:lang w:val="en-GB"/>
        </w:rPr>
        <w:t xml:space="preserve"> DL</w:t>
      </w:r>
      <w:r w:rsidR="00FF2627">
        <w:rPr>
          <w:rFonts w:ascii="Times New Roman" w:hAnsi="Times New Roman"/>
          <w:kern w:val="2"/>
          <w:sz w:val="20"/>
          <w:szCs w:val="20"/>
          <w:lang w:val="en-GB"/>
        </w:rPr>
        <w:t xml:space="preserve"> interference coordination schemes such as </w:t>
      </w:r>
      <w:r w:rsidR="00FF2627" w:rsidRPr="00FF2627">
        <w:rPr>
          <w:rFonts w:ascii="Times New Roman" w:hAnsi="Times New Roman"/>
          <w:kern w:val="2"/>
          <w:sz w:val="20"/>
          <w:szCs w:val="20"/>
          <w:lang w:val="en-GB"/>
        </w:rPr>
        <w:t>DPS/DPB</w:t>
      </w:r>
      <w:r w:rsidR="00C62910">
        <w:rPr>
          <w:rFonts w:ascii="Times New Roman" w:hAnsi="Times New Roman"/>
          <w:kern w:val="2"/>
          <w:sz w:val="20"/>
          <w:szCs w:val="20"/>
          <w:lang w:val="en-GB"/>
        </w:rPr>
        <w:t xml:space="preserve"> (dynamic point selection/blank)</w:t>
      </w:r>
      <w:r w:rsidR="00FF2627" w:rsidRPr="00FF2627">
        <w:rPr>
          <w:rFonts w:ascii="Times New Roman" w:hAnsi="Times New Roman"/>
          <w:kern w:val="2"/>
          <w:sz w:val="20"/>
          <w:szCs w:val="20"/>
          <w:lang w:val="en-GB"/>
        </w:rPr>
        <w:t>, non-coherent JT</w:t>
      </w:r>
      <w:r w:rsidR="00C62910">
        <w:rPr>
          <w:rFonts w:ascii="Times New Roman" w:hAnsi="Times New Roman"/>
          <w:kern w:val="2"/>
          <w:sz w:val="20"/>
          <w:szCs w:val="20"/>
          <w:lang w:val="en-GB"/>
        </w:rPr>
        <w:t xml:space="preserve"> (joint transmission)</w:t>
      </w:r>
      <w:r w:rsidR="00FF2627" w:rsidRPr="00FF2627">
        <w:rPr>
          <w:rFonts w:ascii="Times New Roman" w:hAnsi="Times New Roman"/>
          <w:kern w:val="2"/>
          <w:sz w:val="20"/>
          <w:szCs w:val="20"/>
          <w:lang w:val="en-GB"/>
        </w:rPr>
        <w:t xml:space="preserve"> and </w:t>
      </w:r>
      <w:r w:rsidR="00FF2627">
        <w:rPr>
          <w:rFonts w:ascii="Times New Roman" w:hAnsi="Times New Roman"/>
          <w:kern w:val="2"/>
          <w:sz w:val="20"/>
          <w:szCs w:val="20"/>
          <w:lang w:val="en-GB"/>
        </w:rPr>
        <w:t xml:space="preserve">CS/CB </w:t>
      </w:r>
      <w:r w:rsidR="00C62910">
        <w:rPr>
          <w:rFonts w:ascii="Times New Roman" w:hAnsi="Times New Roman"/>
          <w:kern w:val="2"/>
          <w:sz w:val="20"/>
          <w:szCs w:val="20"/>
          <w:lang w:val="en-GB"/>
        </w:rPr>
        <w:t xml:space="preserve">(coordinated scheduling/beamforming) </w:t>
      </w:r>
      <w:r w:rsidR="00FF2627">
        <w:rPr>
          <w:rFonts w:ascii="Times New Roman" w:hAnsi="Times New Roman"/>
          <w:kern w:val="2"/>
          <w:sz w:val="20"/>
          <w:szCs w:val="20"/>
          <w:lang w:val="en-GB"/>
        </w:rPr>
        <w:t xml:space="preserve">with large coordinate set in CoMP study </w:t>
      </w:r>
      <w:r>
        <w:rPr>
          <w:rFonts w:ascii="Times New Roman" w:hAnsi="Times New Roman"/>
          <w:kern w:val="2"/>
          <w:sz w:val="20"/>
          <w:szCs w:val="20"/>
          <w:lang w:val="en-GB"/>
        </w:rPr>
        <w:fldChar w:fldCharType="begin"/>
      </w:r>
      <w:r w:rsidR="00BA7FA9">
        <w:rPr>
          <w:rFonts w:ascii="Times New Roman" w:hAnsi="Times New Roman"/>
          <w:kern w:val="2"/>
          <w:sz w:val="20"/>
          <w:szCs w:val="20"/>
          <w:lang w:val="en-GB"/>
        </w:rPr>
        <w:instrText xml:space="preserve"> REF _Ref481658199 \r \h </w:instrText>
      </w:r>
      <w:r>
        <w:rPr>
          <w:rFonts w:ascii="Times New Roman" w:hAnsi="Times New Roman"/>
          <w:kern w:val="2"/>
          <w:sz w:val="20"/>
          <w:szCs w:val="20"/>
          <w:lang w:val="en-GB"/>
        </w:rPr>
      </w:r>
      <w:r>
        <w:rPr>
          <w:rFonts w:ascii="Times New Roman" w:hAnsi="Times New Roman"/>
          <w:kern w:val="2"/>
          <w:sz w:val="20"/>
          <w:szCs w:val="20"/>
          <w:lang w:val="en-GB"/>
        </w:rPr>
        <w:fldChar w:fldCharType="separate"/>
      </w:r>
      <w:r w:rsidR="00BA7FA9">
        <w:rPr>
          <w:rFonts w:ascii="Times New Roman" w:hAnsi="Times New Roman"/>
          <w:kern w:val="2"/>
          <w:sz w:val="20"/>
          <w:szCs w:val="20"/>
          <w:lang w:val="en-GB"/>
        </w:rPr>
        <w:t>[6]</w:t>
      </w:r>
      <w:r>
        <w:rPr>
          <w:rFonts w:ascii="Times New Roman" w:hAnsi="Times New Roman"/>
          <w:kern w:val="2"/>
          <w:sz w:val="20"/>
          <w:szCs w:val="20"/>
          <w:lang w:val="en-GB"/>
        </w:rPr>
        <w:fldChar w:fldCharType="end"/>
      </w:r>
      <w:r>
        <w:rPr>
          <w:rFonts w:ascii="Times New Roman" w:hAnsi="Times New Roman"/>
          <w:kern w:val="2"/>
          <w:sz w:val="20"/>
          <w:szCs w:val="20"/>
          <w:lang w:val="en-GB"/>
        </w:rPr>
        <w:fldChar w:fldCharType="begin"/>
      </w:r>
      <w:r w:rsidR="00BA7FA9">
        <w:rPr>
          <w:rFonts w:ascii="Times New Roman" w:hAnsi="Times New Roman"/>
          <w:kern w:val="2"/>
          <w:sz w:val="20"/>
          <w:szCs w:val="20"/>
          <w:lang w:val="en-GB"/>
        </w:rPr>
        <w:instrText xml:space="preserve"> REF _Ref481658200 \r \h </w:instrText>
      </w:r>
      <w:r>
        <w:rPr>
          <w:rFonts w:ascii="Times New Roman" w:hAnsi="Times New Roman"/>
          <w:kern w:val="2"/>
          <w:sz w:val="20"/>
          <w:szCs w:val="20"/>
          <w:lang w:val="en-GB"/>
        </w:rPr>
      </w:r>
      <w:r>
        <w:rPr>
          <w:rFonts w:ascii="Times New Roman" w:hAnsi="Times New Roman"/>
          <w:kern w:val="2"/>
          <w:sz w:val="20"/>
          <w:szCs w:val="20"/>
          <w:lang w:val="en-GB"/>
        </w:rPr>
        <w:fldChar w:fldCharType="separate"/>
      </w:r>
      <w:r w:rsidR="00BA7FA9">
        <w:rPr>
          <w:rFonts w:ascii="Times New Roman" w:hAnsi="Times New Roman"/>
          <w:kern w:val="2"/>
          <w:sz w:val="20"/>
          <w:szCs w:val="20"/>
          <w:lang w:val="en-GB"/>
        </w:rPr>
        <w:t>[7]</w:t>
      </w:r>
      <w:r>
        <w:rPr>
          <w:rFonts w:ascii="Times New Roman" w:hAnsi="Times New Roman"/>
          <w:kern w:val="2"/>
          <w:sz w:val="20"/>
          <w:szCs w:val="20"/>
          <w:lang w:val="en-GB"/>
        </w:rPr>
        <w:fldChar w:fldCharType="end"/>
      </w:r>
      <w:r w:rsidR="00FF2627">
        <w:rPr>
          <w:rFonts w:ascii="Times New Roman" w:hAnsi="Times New Roman"/>
          <w:kern w:val="2"/>
          <w:sz w:val="20"/>
          <w:szCs w:val="20"/>
          <w:lang w:val="en-GB"/>
        </w:rPr>
        <w:t xml:space="preserve"> can be considered to alleviate the interference among neighbouring sites, targeting for different heights of UT.</w:t>
      </w:r>
    </w:p>
    <w:p w:rsidR="00E61D79" w:rsidRPr="00E61D79" w:rsidRDefault="004A3743" w:rsidP="00E61D79">
      <w:pPr>
        <w:keepNext/>
        <w:jc w:val="center"/>
      </w:pPr>
      <w:r>
        <w:rPr>
          <w:rFonts w:ascii="Times New Roman" w:hAnsi="Times New Roman"/>
          <w:noProof/>
          <w:kern w:val="2"/>
          <w:sz w:val="20"/>
          <w:szCs w:val="20"/>
        </w:rPr>
        <w:lastRenderedPageBreak/>
        <w:drawing>
          <wp:inline distT="0" distB="0" distL="0" distR="0">
            <wp:extent cx="3602990" cy="2695575"/>
            <wp:effectExtent l="0" t="0" r="0" b="9525"/>
            <wp:docPr id="35" name="图片 35" descr="D:\working_document\低空\standardazation_Drones\SLS\results_figures\Throughput_comparison_RU_50_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working_document\低空\standardazation_Drones\SLS\results_figures\Throughput_comparison_RU_50_80.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2990" cy="2695575"/>
                    </a:xfrm>
                    <a:prstGeom prst="rect">
                      <a:avLst/>
                    </a:prstGeom>
                    <a:noFill/>
                    <a:ln>
                      <a:noFill/>
                    </a:ln>
                  </pic:spPr>
                </pic:pic>
              </a:graphicData>
            </a:graphic>
          </wp:inline>
        </w:drawing>
      </w:r>
    </w:p>
    <w:p w:rsidR="00A91643" w:rsidRPr="00E61D79" w:rsidRDefault="00E61D79" w:rsidP="00E61D79">
      <w:pPr>
        <w:pStyle w:val="ad"/>
        <w:jc w:val="center"/>
        <w:rPr>
          <w:b w:val="0"/>
          <w:kern w:val="2"/>
        </w:rPr>
      </w:pPr>
      <w:bookmarkStart w:id="5" w:name="_Ref481619380"/>
      <w:r w:rsidRPr="00E61D79">
        <w:rPr>
          <w:b w:val="0"/>
        </w:rPr>
        <w:t xml:space="preserve">Figure </w:t>
      </w:r>
      <w:r w:rsidR="00B8649B" w:rsidRPr="00E61D79">
        <w:rPr>
          <w:b w:val="0"/>
        </w:rPr>
        <w:fldChar w:fldCharType="begin"/>
      </w:r>
      <w:r w:rsidRPr="00E61D79">
        <w:rPr>
          <w:b w:val="0"/>
        </w:rPr>
        <w:instrText xml:space="preserve"> SEQ Figure \* ARABIC </w:instrText>
      </w:r>
      <w:r w:rsidR="00B8649B" w:rsidRPr="00E61D79">
        <w:rPr>
          <w:b w:val="0"/>
        </w:rPr>
        <w:fldChar w:fldCharType="separate"/>
      </w:r>
      <w:r w:rsidR="00DB514A">
        <w:rPr>
          <w:b w:val="0"/>
          <w:noProof/>
        </w:rPr>
        <w:t>3</w:t>
      </w:r>
      <w:r w:rsidR="00B8649B" w:rsidRPr="00E61D79">
        <w:rPr>
          <w:b w:val="0"/>
        </w:rPr>
        <w:fldChar w:fldCharType="end"/>
      </w:r>
      <w:bookmarkEnd w:id="5"/>
      <w:r w:rsidRPr="00E61D79">
        <w:rPr>
          <w:b w:val="0"/>
        </w:rPr>
        <w:t xml:space="preserve"> Statistics of throughput for terrestrial UT and aerial UT.</w:t>
      </w:r>
    </w:p>
    <w:p w:rsidR="005C35CB" w:rsidRPr="00432444" w:rsidRDefault="005C35CB" w:rsidP="005C35CB">
      <w:pPr>
        <w:jc w:val="both"/>
        <w:rPr>
          <w:rFonts w:ascii="Times New Roman" w:hAnsi="Times New Roman"/>
          <w:i/>
          <w:kern w:val="2"/>
          <w:sz w:val="20"/>
          <w:szCs w:val="20"/>
          <w:lang w:val="en-GB"/>
        </w:rPr>
      </w:pPr>
      <w:r w:rsidRPr="00432444">
        <w:rPr>
          <w:rFonts w:ascii="Times New Roman" w:hAnsi="Times New Roman" w:hint="eastAsia"/>
          <w:b/>
          <w:i/>
          <w:kern w:val="2"/>
          <w:sz w:val="20"/>
          <w:szCs w:val="20"/>
          <w:lang w:val="en-GB"/>
        </w:rPr>
        <w:t>Observation 1</w:t>
      </w:r>
      <w:r w:rsidRPr="00432444">
        <w:rPr>
          <w:rFonts w:ascii="Times New Roman" w:hAnsi="Times New Roman" w:hint="eastAsia"/>
          <w:i/>
          <w:kern w:val="2"/>
          <w:sz w:val="20"/>
          <w:szCs w:val="20"/>
          <w:lang w:val="en-GB"/>
        </w:rPr>
        <w:t xml:space="preserve">: DL throughput of </w:t>
      </w:r>
      <w:r w:rsidRPr="00432444">
        <w:rPr>
          <w:rFonts w:ascii="Times New Roman" w:hAnsi="Times New Roman"/>
          <w:i/>
          <w:kern w:val="2"/>
          <w:sz w:val="20"/>
          <w:szCs w:val="20"/>
          <w:lang w:val="en-GB"/>
        </w:rPr>
        <w:t>terrestrial</w:t>
      </w:r>
      <w:r w:rsidRPr="00432444">
        <w:rPr>
          <w:rFonts w:ascii="Times New Roman" w:hAnsi="Times New Roman" w:hint="eastAsia"/>
          <w:i/>
          <w:kern w:val="2"/>
          <w:sz w:val="20"/>
          <w:szCs w:val="20"/>
          <w:lang w:val="en-GB"/>
        </w:rPr>
        <w:t xml:space="preserve"> UT </w:t>
      </w:r>
      <w:r w:rsidR="006C4A25" w:rsidRPr="00432444">
        <w:rPr>
          <w:rFonts w:ascii="Times New Roman" w:hAnsi="Times New Roman"/>
          <w:i/>
          <w:kern w:val="2"/>
          <w:sz w:val="20"/>
          <w:szCs w:val="20"/>
          <w:lang w:val="en-GB"/>
        </w:rPr>
        <w:t>will</w:t>
      </w:r>
      <w:r w:rsidRPr="00432444">
        <w:rPr>
          <w:rFonts w:ascii="Times New Roman" w:hAnsi="Times New Roman"/>
          <w:i/>
          <w:kern w:val="2"/>
          <w:sz w:val="20"/>
          <w:szCs w:val="20"/>
          <w:lang w:val="en-GB"/>
        </w:rPr>
        <w:t xml:space="preserve"> not</w:t>
      </w:r>
      <w:r w:rsidR="006C4A25" w:rsidRPr="00432444">
        <w:rPr>
          <w:rFonts w:ascii="Times New Roman" w:hAnsi="Times New Roman"/>
          <w:i/>
          <w:kern w:val="2"/>
          <w:sz w:val="20"/>
          <w:szCs w:val="20"/>
          <w:lang w:val="en-GB"/>
        </w:rPr>
        <w:t xml:space="preserve"> be</w:t>
      </w:r>
      <w:r w:rsidRPr="00432444">
        <w:rPr>
          <w:rFonts w:ascii="Times New Roman" w:hAnsi="Times New Roman"/>
          <w:i/>
          <w:kern w:val="2"/>
          <w:sz w:val="20"/>
          <w:szCs w:val="20"/>
          <w:lang w:val="en-GB"/>
        </w:rPr>
        <w:t xml:space="preserve"> affected by the</w:t>
      </w:r>
      <w:r w:rsidR="00CF17A2" w:rsidRPr="00432444">
        <w:rPr>
          <w:rFonts w:ascii="Times New Roman" w:hAnsi="Times New Roman"/>
          <w:i/>
          <w:kern w:val="2"/>
          <w:sz w:val="20"/>
          <w:szCs w:val="20"/>
          <w:lang w:val="en-GB"/>
        </w:rPr>
        <w:t xml:space="preserve"> inclusion of</w:t>
      </w:r>
      <w:r w:rsidRPr="00432444">
        <w:rPr>
          <w:rFonts w:ascii="Times New Roman" w:hAnsi="Times New Roman"/>
          <w:i/>
          <w:kern w:val="2"/>
          <w:sz w:val="20"/>
          <w:szCs w:val="20"/>
          <w:lang w:val="en-GB"/>
        </w:rPr>
        <w:t xml:space="preserve"> additional aerial UT</w:t>
      </w:r>
      <w:r w:rsidR="00CF17A2" w:rsidRPr="00432444">
        <w:rPr>
          <w:rFonts w:ascii="Times New Roman" w:hAnsi="Times New Roman"/>
          <w:i/>
          <w:kern w:val="2"/>
          <w:sz w:val="20"/>
          <w:szCs w:val="20"/>
          <w:lang w:val="en-GB"/>
        </w:rPr>
        <w:t>s</w:t>
      </w:r>
      <w:r w:rsidRPr="00432444">
        <w:rPr>
          <w:rFonts w:ascii="Times New Roman" w:hAnsi="Times New Roman"/>
          <w:i/>
          <w:kern w:val="2"/>
          <w:sz w:val="20"/>
          <w:szCs w:val="20"/>
          <w:lang w:val="en-GB"/>
        </w:rPr>
        <w:t>.</w:t>
      </w:r>
    </w:p>
    <w:p w:rsidR="00A91643" w:rsidRPr="00432444" w:rsidRDefault="00307778" w:rsidP="00D43ADA">
      <w:pPr>
        <w:jc w:val="both"/>
        <w:rPr>
          <w:rFonts w:ascii="Times New Roman" w:hAnsi="Times New Roman"/>
          <w:i/>
          <w:kern w:val="2"/>
          <w:sz w:val="20"/>
          <w:szCs w:val="20"/>
          <w:lang w:val="en-GB"/>
        </w:rPr>
      </w:pPr>
      <w:r w:rsidRPr="00432444">
        <w:rPr>
          <w:rFonts w:ascii="Times New Roman" w:hAnsi="Times New Roman" w:hint="eastAsia"/>
          <w:b/>
          <w:i/>
          <w:kern w:val="2"/>
          <w:sz w:val="20"/>
          <w:szCs w:val="20"/>
          <w:lang w:val="en-GB"/>
        </w:rPr>
        <w:t xml:space="preserve">Observation </w:t>
      </w:r>
      <w:r w:rsidR="005C35CB" w:rsidRPr="00432444">
        <w:rPr>
          <w:rFonts w:ascii="Times New Roman" w:hAnsi="Times New Roman"/>
          <w:b/>
          <w:i/>
          <w:kern w:val="2"/>
          <w:sz w:val="20"/>
          <w:szCs w:val="20"/>
          <w:lang w:val="en-GB"/>
        </w:rPr>
        <w:t>2</w:t>
      </w:r>
      <w:r w:rsidR="005C35CB" w:rsidRPr="00432444">
        <w:rPr>
          <w:rFonts w:ascii="Times New Roman" w:hAnsi="Times New Roman" w:hint="eastAsia"/>
          <w:i/>
          <w:kern w:val="2"/>
          <w:sz w:val="20"/>
          <w:szCs w:val="20"/>
          <w:lang w:val="en-GB"/>
        </w:rPr>
        <w:t>: DL throughput of aerial UT</w:t>
      </w:r>
      <w:r w:rsidRPr="00432444">
        <w:rPr>
          <w:rFonts w:ascii="Times New Roman" w:hAnsi="Times New Roman" w:hint="eastAsia"/>
          <w:i/>
          <w:kern w:val="2"/>
          <w:sz w:val="20"/>
          <w:szCs w:val="20"/>
          <w:lang w:val="en-GB"/>
        </w:rPr>
        <w:t xml:space="preserve"> </w:t>
      </w:r>
      <w:r w:rsidR="006C0599" w:rsidRPr="00432444">
        <w:rPr>
          <w:rFonts w:ascii="Times New Roman" w:hAnsi="Times New Roman"/>
          <w:i/>
          <w:kern w:val="2"/>
          <w:sz w:val="20"/>
          <w:szCs w:val="20"/>
          <w:lang w:val="en-GB"/>
        </w:rPr>
        <w:t>is</w:t>
      </w:r>
      <w:r w:rsidRPr="00432444">
        <w:rPr>
          <w:rFonts w:ascii="Times New Roman" w:hAnsi="Times New Roman"/>
          <w:i/>
          <w:kern w:val="2"/>
          <w:sz w:val="20"/>
          <w:szCs w:val="20"/>
          <w:lang w:val="en-GB"/>
        </w:rPr>
        <w:t xml:space="preserve"> inferior to that of ter</w:t>
      </w:r>
      <w:r w:rsidR="005C35CB" w:rsidRPr="00432444">
        <w:rPr>
          <w:rFonts w:ascii="Times New Roman" w:hAnsi="Times New Roman"/>
          <w:i/>
          <w:kern w:val="2"/>
          <w:sz w:val="20"/>
          <w:szCs w:val="20"/>
          <w:lang w:val="en-GB"/>
        </w:rPr>
        <w:t>restrial UT</w:t>
      </w:r>
      <w:r w:rsidRPr="00432444">
        <w:rPr>
          <w:rFonts w:ascii="Times New Roman" w:hAnsi="Times New Roman"/>
          <w:i/>
          <w:kern w:val="2"/>
          <w:sz w:val="20"/>
          <w:szCs w:val="20"/>
          <w:lang w:val="en-GB"/>
        </w:rPr>
        <w:t xml:space="preserve"> due to more severe inter-</w:t>
      </w:r>
      <w:r w:rsidR="00755BBA" w:rsidRPr="00432444">
        <w:rPr>
          <w:rFonts w:ascii="Times New Roman" w:hAnsi="Times New Roman"/>
          <w:i/>
          <w:kern w:val="2"/>
          <w:sz w:val="20"/>
          <w:szCs w:val="20"/>
          <w:lang w:val="en-GB"/>
        </w:rPr>
        <w:t>site</w:t>
      </w:r>
      <w:r w:rsidR="0003088B" w:rsidRPr="00432444">
        <w:rPr>
          <w:rFonts w:ascii="Times New Roman" w:hAnsi="Times New Roman"/>
          <w:i/>
          <w:kern w:val="2"/>
          <w:sz w:val="20"/>
          <w:szCs w:val="20"/>
          <w:lang w:val="en-GB"/>
        </w:rPr>
        <w:t xml:space="preserve"> </w:t>
      </w:r>
      <w:r w:rsidRPr="00432444">
        <w:rPr>
          <w:rFonts w:ascii="Times New Roman" w:hAnsi="Times New Roman"/>
          <w:i/>
          <w:kern w:val="2"/>
          <w:sz w:val="20"/>
          <w:szCs w:val="20"/>
          <w:lang w:val="en-GB"/>
        </w:rPr>
        <w:t>interferences.</w:t>
      </w:r>
    </w:p>
    <w:p w:rsidR="00FF2627" w:rsidRPr="00432444" w:rsidRDefault="00FF2627" w:rsidP="00D43ADA">
      <w:pPr>
        <w:jc w:val="both"/>
        <w:rPr>
          <w:rFonts w:ascii="Times New Roman" w:hAnsi="Times New Roman"/>
          <w:i/>
          <w:kern w:val="2"/>
          <w:sz w:val="20"/>
          <w:szCs w:val="20"/>
          <w:lang w:val="en-GB"/>
        </w:rPr>
      </w:pPr>
      <w:r w:rsidRPr="00432444">
        <w:rPr>
          <w:rFonts w:ascii="Times New Roman" w:hAnsi="Times New Roman"/>
          <w:b/>
          <w:i/>
          <w:kern w:val="2"/>
          <w:sz w:val="20"/>
          <w:szCs w:val="20"/>
          <w:lang w:val="en-GB"/>
        </w:rPr>
        <w:t xml:space="preserve">Proposal </w:t>
      </w:r>
      <w:r w:rsidR="000759B1">
        <w:rPr>
          <w:rFonts w:ascii="Times New Roman" w:hAnsi="Times New Roman"/>
          <w:b/>
          <w:i/>
          <w:kern w:val="2"/>
          <w:sz w:val="20"/>
          <w:szCs w:val="20"/>
          <w:lang w:val="en-GB"/>
        </w:rPr>
        <w:t>3</w:t>
      </w:r>
      <w:r w:rsidRPr="00432444">
        <w:rPr>
          <w:rFonts w:ascii="Times New Roman" w:hAnsi="Times New Roman"/>
          <w:b/>
          <w:i/>
          <w:kern w:val="2"/>
          <w:sz w:val="20"/>
          <w:szCs w:val="20"/>
          <w:lang w:val="en-GB"/>
        </w:rPr>
        <w:t>:</w:t>
      </w:r>
      <w:r w:rsidRPr="00432444">
        <w:rPr>
          <w:rFonts w:ascii="Times New Roman" w:hAnsi="Times New Roman"/>
          <w:i/>
          <w:kern w:val="2"/>
          <w:sz w:val="20"/>
          <w:szCs w:val="20"/>
          <w:lang w:val="en-GB"/>
        </w:rPr>
        <w:t xml:space="preserve"> </w:t>
      </w:r>
      <w:r w:rsidR="00915634" w:rsidRPr="00432444">
        <w:rPr>
          <w:rFonts w:ascii="Times New Roman" w:hAnsi="Times New Roman"/>
          <w:i/>
          <w:kern w:val="2"/>
          <w:sz w:val="20"/>
          <w:szCs w:val="20"/>
          <w:lang w:val="en-GB"/>
        </w:rPr>
        <w:t xml:space="preserve">DL </w:t>
      </w:r>
      <w:r w:rsidRPr="00432444">
        <w:rPr>
          <w:rFonts w:ascii="Times New Roman" w:hAnsi="Times New Roman"/>
          <w:i/>
          <w:kern w:val="2"/>
          <w:sz w:val="20"/>
          <w:szCs w:val="20"/>
          <w:lang w:val="en-GB"/>
        </w:rPr>
        <w:t>interference coordination schemes such as DPS/DPB, non-coherent JT and CS/CB in CoMP study can be considered to alleviate the interference among neighbouring sites, targeting for different heights of UT.</w:t>
      </w:r>
    </w:p>
    <w:p w:rsidR="00026000" w:rsidRPr="00026000" w:rsidRDefault="00026000" w:rsidP="00026000">
      <w:pPr>
        <w:pStyle w:val="2"/>
        <w:overflowPunct w:val="0"/>
        <w:autoSpaceDE w:val="0"/>
        <w:autoSpaceDN w:val="0"/>
        <w:adjustRightInd w:val="0"/>
        <w:spacing w:before="180" w:after="180" w:line="240" w:lineRule="auto"/>
        <w:ind w:left="576" w:hanging="576"/>
        <w:textAlignment w:val="baseline"/>
        <w:rPr>
          <w:rFonts w:ascii="Arial" w:hAnsi="Arial" w:cs="Arial"/>
          <w:sz w:val="28"/>
          <w:szCs w:val="28"/>
        </w:rPr>
      </w:pPr>
      <w:r w:rsidRPr="00026000">
        <w:rPr>
          <w:rFonts w:ascii="Arial" w:hAnsi="Arial" w:cs="Arial" w:hint="eastAsia"/>
          <w:sz w:val="28"/>
          <w:szCs w:val="28"/>
        </w:rPr>
        <w:t>UL</w:t>
      </w:r>
    </w:p>
    <w:p w:rsidR="00B33C27" w:rsidRDefault="00B33C27" w:rsidP="008A7C4F">
      <w:pPr>
        <w:jc w:val="both"/>
        <w:rPr>
          <w:rFonts w:ascii="Times New Roman" w:hAnsi="Times New Roman"/>
          <w:kern w:val="2"/>
          <w:sz w:val="20"/>
          <w:szCs w:val="20"/>
          <w:lang w:val="en-GB"/>
        </w:rPr>
      </w:pPr>
      <w:r>
        <w:rPr>
          <w:rFonts w:ascii="Times New Roman" w:hAnsi="Times New Roman"/>
          <w:kern w:val="2"/>
          <w:sz w:val="20"/>
          <w:szCs w:val="20"/>
          <w:lang w:val="en-GB"/>
        </w:rPr>
        <w:t xml:space="preserve">For the UL, interference is more of interests and therefore we choose SINR as the evaluation metric. Those two cases similar as DL are considered for the comparison: 1) both </w:t>
      </w:r>
      <w:r w:rsidRPr="00E61D79">
        <w:rPr>
          <w:rFonts w:ascii="Times New Roman" w:hAnsi="Times New Roman"/>
          <w:kern w:val="2"/>
          <w:sz w:val="20"/>
          <w:szCs w:val="20"/>
          <w:lang w:val="en-GB"/>
        </w:rPr>
        <w:t>terrestrial and aerial UT</w:t>
      </w:r>
      <w:r>
        <w:rPr>
          <w:rFonts w:ascii="Times New Roman" w:hAnsi="Times New Roman"/>
          <w:kern w:val="2"/>
          <w:sz w:val="20"/>
          <w:szCs w:val="20"/>
          <w:lang w:val="en-GB"/>
        </w:rPr>
        <w:t>s exist in the cell; 2) only terrestrial UTs in the cell.</w:t>
      </w:r>
    </w:p>
    <w:p w:rsidR="00194DF3" w:rsidRDefault="00B8649B" w:rsidP="008A7C4F">
      <w:pPr>
        <w:jc w:val="both"/>
        <w:rPr>
          <w:rFonts w:ascii="Times New Roman" w:hAnsi="Times New Roman"/>
          <w:kern w:val="2"/>
          <w:sz w:val="20"/>
          <w:szCs w:val="20"/>
          <w:lang w:val="en-GB"/>
        </w:rPr>
      </w:pPr>
      <w:fldSimple w:instr=" REF _Ref481653989 \h  \* MERGEFORMAT ">
        <w:r w:rsidR="008A7C4F" w:rsidRPr="008A7C4F">
          <w:rPr>
            <w:rFonts w:ascii="Times New Roman" w:hAnsi="Times New Roman"/>
            <w:kern w:val="2"/>
            <w:sz w:val="20"/>
            <w:szCs w:val="20"/>
            <w:lang w:val="en-GB"/>
          </w:rPr>
          <w:t>Figure 3</w:t>
        </w:r>
      </w:fldSimple>
      <w:r w:rsidR="008A7C4F">
        <w:rPr>
          <w:rFonts w:ascii="Times New Roman" w:hAnsi="Times New Roman"/>
          <w:kern w:val="2"/>
          <w:sz w:val="20"/>
          <w:szCs w:val="20"/>
          <w:lang w:val="en-GB"/>
        </w:rPr>
        <w:t xml:space="preserve"> </w:t>
      </w:r>
      <w:r w:rsidR="00145E63">
        <w:rPr>
          <w:rFonts w:ascii="Times New Roman" w:hAnsi="Times New Roman"/>
          <w:kern w:val="2"/>
          <w:sz w:val="20"/>
          <w:szCs w:val="20"/>
          <w:lang w:val="en-GB"/>
        </w:rPr>
        <w:t>illustrates the s</w:t>
      </w:r>
      <w:r w:rsidR="00145E63" w:rsidRPr="00E61D79">
        <w:rPr>
          <w:rFonts w:ascii="Times New Roman" w:hAnsi="Times New Roman"/>
          <w:kern w:val="2"/>
          <w:sz w:val="20"/>
          <w:szCs w:val="20"/>
          <w:lang w:val="en-GB"/>
        </w:rPr>
        <w:t xml:space="preserve">tatistics of </w:t>
      </w:r>
      <w:r w:rsidR="00145E63">
        <w:rPr>
          <w:rFonts w:ascii="Times New Roman" w:hAnsi="Times New Roman"/>
          <w:kern w:val="2"/>
          <w:sz w:val="20"/>
          <w:szCs w:val="20"/>
          <w:lang w:val="en-GB"/>
        </w:rPr>
        <w:t>SINR</w:t>
      </w:r>
      <w:r w:rsidR="00145E63" w:rsidRPr="00E61D79">
        <w:rPr>
          <w:rFonts w:ascii="Times New Roman" w:hAnsi="Times New Roman"/>
          <w:kern w:val="2"/>
          <w:sz w:val="20"/>
          <w:szCs w:val="20"/>
          <w:lang w:val="en-GB"/>
        </w:rPr>
        <w:t xml:space="preserve"> for terrestrial UTs with and without aerial UT in the cell</w:t>
      </w:r>
      <w:r w:rsidR="00145E63">
        <w:rPr>
          <w:rFonts w:ascii="Times New Roman" w:hAnsi="Times New Roman"/>
          <w:kern w:val="2"/>
          <w:sz w:val="20"/>
          <w:szCs w:val="20"/>
          <w:lang w:val="en-GB"/>
        </w:rPr>
        <w:t xml:space="preserve">, </w:t>
      </w:r>
      <w:r w:rsidR="00A34A9B">
        <w:rPr>
          <w:rFonts w:ascii="Times New Roman" w:hAnsi="Times New Roman"/>
          <w:kern w:val="2"/>
          <w:sz w:val="20"/>
          <w:szCs w:val="20"/>
          <w:lang w:val="en-GB"/>
        </w:rPr>
        <w:t>under</w:t>
      </w:r>
      <w:r w:rsidR="00145E63">
        <w:rPr>
          <w:rFonts w:ascii="Times New Roman" w:hAnsi="Times New Roman"/>
          <w:kern w:val="2"/>
          <w:sz w:val="20"/>
          <w:szCs w:val="20"/>
          <w:lang w:val="en-GB"/>
        </w:rPr>
        <w:t xml:space="preserve"> different power control parameters</w:t>
      </w:r>
      <w:r w:rsidR="00145E63" w:rsidRPr="00E61D79">
        <w:rPr>
          <w:rFonts w:ascii="Times New Roman" w:hAnsi="Times New Roman"/>
          <w:kern w:val="2"/>
          <w:sz w:val="20"/>
          <w:szCs w:val="20"/>
          <w:lang w:val="en-GB"/>
        </w:rPr>
        <w:t>.</w:t>
      </w:r>
      <w:r w:rsidR="00145E63">
        <w:rPr>
          <w:rFonts w:ascii="Times New Roman" w:hAnsi="Times New Roman"/>
          <w:kern w:val="2"/>
          <w:sz w:val="20"/>
          <w:szCs w:val="20"/>
          <w:lang w:val="en-GB"/>
        </w:rPr>
        <w:t xml:space="preserve"> It can be found that the inclusion of aerial UT has significant influence on the SINR of terrestrial UT, caused by t</w:t>
      </w:r>
      <w:r w:rsidR="0003088B">
        <w:rPr>
          <w:rFonts w:ascii="Times New Roman" w:hAnsi="Times New Roman"/>
          <w:kern w:val="2"/>
          <w:sz w:val="20"/>
          <w:szCs w:val="20"/>
          <w:lang w:val="en-GB"/>
        </w:rPr>
        <w:t xml:space="preserve">he additional uplink inter-cell </w:t>
      </w:r>
      <w:r w:rsidR="00145E63">
        <w:rPr>
          <w:rFonts w:ascii="Times New Roman" w:hAnsi="Times New Roman"/>
          <w:kern w:val="2"/>
          <w:sz w:val="20"/>
          <w:szCs w:val="20"/>
          <w:lang w:val="en-GB"/>
        </w:rPr>
        <w:t xml:space="preserve">interferences. </w:t>
      </w:r>
      <w:r w:rsidR="004F231B">
        <w:rPr>
          <w:rFonts w:ascii="Times New Roman" w:hAnsi="Times New Roman"/>
          <w:kern w:val="2"/>
          <w:sz w:val="20"/>
          <w:szCs w:val="20"/>
          <w:lang w:val="en-GB"/>
        </w:rPr>
        <w:t>The loss of SINR can be alleviated by setting the power control parameters appropriately, e.g. P0 = -100 dBm and alpha = 0.95. But still the average SINR is reduced by 3 dB and the maximum SINR is reduced by nearly 5 dB.</w:t>
      </w:r>
    </w:p>
    <w:p w:rsidR="00194DF3" w:rsidRDefault="00B8649B" w:rsidP="008A7C4F">
      <w:pPr>
        <w:jc w:val="both"/>
        <w:rPr>
          <w:rFonts w:ascii="Times New Roman" w:hAnsi="Times New Roman"/>
          <w:kern w:val="2"/>
          <w:sz w:val="20"/>
          <w:szCs w:val="20"/>
          <w:lang w:val="en-GB"/>
        </w:rPr>
      </w:pPr>
      <w:fldSimple w:instr=" REF _Ref481653998 \h  \* MERGEFORMAT ">
        <w:r w:rsidR="008A7C4F" w:rsidRPr="008A7C4F">
          <w:rPr>
            <w:rFonts w:ascii="Times New Roman" w:hAnsi="Times New Roman"/>
            <w:kern w:val="2"/>
            <w:sz w:val="20"/>
            <w:szCs w:val="20"/>
            <w:lang w:val="en-GB"/>
          </w:rPr>
          <w:t>Figure 4</w:t>
        </w:r>
      </w:fldSimple>
      <w:r w:rsidR="008A7C4F">
        <w:rPr>
          <w:rFonts w:ascii="Times New Roman" w:hAnsi="Times New Roman"/>
          <w:kern w:val="2"/>
          <w:sz w:val="20"/>
          <w:szCs w:val="20"/>
          <w:lang w:val="en-GB"/>
        </w:rPr>
        <w:t xml:space="preserve"> </w:t>
      </w:r>
      <w:r w:rsidR="001970D4">
        <w:rPr>
          <w:rFonts w:ascii="Times New Roman" w:hAnsi="Times New Roman"/>
          <w:kern w:val="2"/>
          <w:sz w:val="20"/>
          <w:szCs w:val="20"/>
          <w:lang w:val="en-GB"/>
        </w:rPr>
        <w:t>illustrates the s</w:t>
      </w:r>
      <w:r w:rsidR="001970D4" w:rsidRPr="00E61D79">
        <w:rPr>
          <w:rFonts w:ascii="Times New Roman" w:hAnsi="Times New Roman"/>
          <w:kern w:val="2"/>
          <w:sz w:val="20"/>
          <w:szCs w:val="20"/>
          <w:lang w:val="en-GB"/>
        </w:rPr>
        <w:t xml:space="preserve">tatistics of </w:t>
      </w:r>
      <w:r w:rsidR="001970D4">
        <w:rPr>
          <w:rFonts w:ascii="Times New Roman" w:hAnsi="Times New Roman"/>
          <w:kern w:val="2"/>
          <w:sz w:val="20"/>
          <w:szCs w:val="20"/>
          <w:lang w:val="en-GB"/>
        </w:rPr>
        <w:t>SINR</w:t>
      </w:r>
      <w:r w:rsidR="001970D4" w:rsidRPr="00E61D79">
        <w:rPr>
          <w:rFonts w:ascii="Times New Roman" w:hAnsi="Times New Roman"/>
          <w:kern w:val="2"/>
          <w:sz w:val="20"/>
          <w:szCs w:val="20"/>
          <w:lang w:val="en-GB"/>
        </w:rPr>
        <w:t xml:space="preserve"> for </w:t>
      </w:r>
      <w:r w:rsidR="001970D4">
        <w:rPr>
          <w:rFonts w:ascii="Times New Roman" w:hAnsi="Times New Roman"/>
          <w:kern w:val="2"/>
          <w:sz w:val="20"/>
          <w:szCs w:val="20"/>
          <w:lang w:val="en-GB"/>
        </w:rPr>
        <w:t>aerial</w:t>
      </w:r>
      <w:r w:rsidR="001970D4" w:rsidRPr="00E61D79">
        <w:rPr>
          <w:rFonts w:ascii="Times New Roman" w:hAnsi="Times New Roman"/>
          <w:kern w:val="2"/>
          <w:sz w:val="20"/>
          <w:szCs w:val="20"/>
          <w:lang w:val="en-GB"/>
        </w:rPr>
        <w:t xml:space="preserve"> UTs </w:t>
      </w:r>
      <w:r w:rsidR="001970D4">
        <w:rPr>
          <w:rFonts w:ascii="Times New Roman" w:hAnsi="Times New Roman"/>
          <w:kern w:val="2"/>
          <w:sz w:val="20"/>
          <w:szCs w:val="20"/>
          <w:lang w:val="en-GB"/>
        </w:rPr>
        <w:t>with different power control parameters</w:t>
      </w:r>
      <w:r w:rsidR="001970D4" w:rsidRPr="00E61D79">
        <w:rPr>
          <w:rFonts w:ascii="Times New Roman" w:hAnsi="Times New Roman"/>
          <w:kern w:val="2"/>
          <w:sz w:val="20"/>
          <w:szCs w:val="20"/>
          <w:lang w:val="en-GB"/>
        </w:rPr>
        <w:t>.</w:t>
      </w:r>
      <w:r w:rsidR="006D4F1C">
        <w:rPr>
          <w:rFonts w:ascii="Times New Roman" w:hAnsi="Times New Roman"/>
          <w:kern w:val="2"/>
          <w:sz w:val="20"/>
          <w:szCs w:val="20"/>
          <w:lang w:val="en-GB"/>
        </w:rPr>
        <w:t xml:space="preserve"> Similar to DL, the UL SINR </w:t>
      </w:r>
      <w:r w:rsidR="00962D5A">
        <w:rPr>
          <w:rFonts w:ascii="Times New Roman" w:hAnsi="Times New Roman"/>
          <w:kern w:val="2"/>
          <w:sz w:val="20"/>
          <w:szCs w:val="20"/>
          <w:lang w:val="en-GB"/>
        </w:rPr>
        <w:t>of</w:t>
      </w:r>
      <w:r w:rsidR="006D4F1C">
        <w:rPr>
          <w:rFonts w:ascii="Times New Roman" w:hAnsi="Times New Roman"/>
          <w:kern w:val="2"/>
          <w:sz w:val="20"/>
          <w:szCs w:val="20"/>
          <w:lang w:val="en-GB"/>
        </w:rPr>
        <w:t xml:space="preserve"> aerial UT is limited due to the inter-cell-interferences.</w:t>
      </w:r>
      <w:r w:rsidR="004F231B">
        <w:rPr>
          <w:rFonts w:ascii="Times New Roman" w:hAnsi="Times New Roman"/>
          <w:kern w:val="2"/>
          <w:sz w:val="20"/>
          <w:szCs w:val="20"/>
          <w:lang w:val="en-GB"/>
        </w:rPr>
        <w:t xml:space="preserve"> To minimize the influence on the terrestrial UT, a strict power control should be set for the aerial UTs, but at the meantime the SINR of aerial UT is limited and thus it can be imagined that the throughput is limited as well.</w:t>
      </w:r>
      <w:r w:rsidR="00C53C82">
        <w:rPr>
          <w:rFonts w:ascii="Times New Roman" w:hAnsi="Times New Roman"/>
          <w:kern w:val="2"/>
          <w:sz w:val="20"/>
          <w:szCs w:val="20"/>
          <w:lang w:val="en-GB"/>
        </w:rPr>
        <w:t xml:space="preserve"> Note that this results only represents for the aerial UTs in LoS conditions, the SINR would be even worse for the NLoS aerial UTs.</w:t>
      </w:r>
      <w:r w:rsidR="00B618CD">
        <w:rPr>
          <w:rFonts w:ascii="Times New Roman" w:hAnsi="Times New Roman"/>
          <w:kern w:val="2"/>
          <w:sz w:val="20"/>
          <w:szCs w:val="20"/>
          <w:lang w:val="en-GB"/>
        </w:rPr>
        <w:t xml:space="preserve"> In this case, UL interference coordination schemes such as </w:t>
      </w:r>
      <w:r w:rsidR="00B618CD" w:rsidRPr="00FF2627">
        <w:rPr>
          <w:rFonts w:ascii="Times New Roman" w:hAnsi="Times New Roman"/>
          <w:kern w:val="2"/>
          <w:sz w:val="20"/>
          <w:szCs w:val="20"/>
          <w:lang w:val="en-GB"/>
        </w:rPr>
        <w:t>OI</w:t>
      </w:r>
      <w:r w:rsidR="001E1E54">
        <w:rPr>
          <w:rFonts w:ascii="Times New Roman" w:hAnsi="Times New Roman"/>
          <w:kern w:val="2"/>
          <w:sz w:val="20"/>
          <w:szCs w:val="20"/>
          <w:lang w:val="en-GB"/>
        </w:rPr>
        <w:t xml:space="preserve"> (interference overhead indication) and</w:t>
      </w:r>
      <w:r w:rsidR="00B618CD">
        <w:rPr>
          <w:rFonts w:ascii="Times New Roman" w:hAnsi="Times New Roman"/>
          <w:kern w:val="2"/>
          <w:sz w:val="20"/>
          <w:szCs w:val="20"/>
          <w:lang w:val="en-GB"/>
        </w:rPr>
        <w:t xml:space="preserve"> </w:t>
      </w:r>
      <w:r w:rsidR="00B618CD" w:rsidRPr="00FF2627">
        <w:rPr>
          <w:rFonts w:ascii="Times New Roman" w:hAnsi="Times New Roman"/>
          <w:kern w:val="2"/>
          <w:sz w:val="20"/>
          <w:szCs w:val="20"/>
          <w:lang w:val="en-GB"/>
        </w:rPr>
        <w:t>HHI</w:t>
      </w:r>
      <w:r w:rsidR="001E1E54">
        <w:rPr>
          <w:rFonts w:ascii="Times New Roman" w:hAnsi="Times New Roman"/>
          <w:kern w:val="2"/>
          <w:sz w:val="20"/>
          <w:szCs w:val="20"/>
          <w:lang w:val="en-GB"/>
        </w:rPr>
        <w:t xml:space="preserve"> (high interference indication)</w:t>
      </w:r>
      <w:r w:rsidR="00B618CD">
        <w:rPr>
          <w:rFonts w:ascii="Times New Roman" w:hAnsi="Times New Roman"/>
          <w:kern w:val="2"/>
          <w:sz w:val="20"/>
          <w:szCs w:val="20"/>
          <w:lang w:val="en-GB"/>
        </w:rPr>
        <w:t xml:space="preserve"> in CoMP study </w:t>
      </w:r>
      <w:r>
        <w:rPr>
          <w:rFonts w:ascii="Times New Roman" w:hAnsi="Times New Roman"/>
          <w:kern w:val="2"/>
          <w:sz w:val="20"/>
          <w:szCs w:val="20"/>
          <w:lang w:val="en-GB"/>
        </w:rPr>
        <w:fldChar w:fldCharType="begin"/>
      </w:r>
      <w:r w:rsidR="00BA7FA9">
        <w:rPr>
          <w:rFonts w:ascii="Times New Roman" w:hAnsi="Times New Roman"/>
          <w:kern w:val="2"/>
          <w:sz w:val="20"/>
          <w:szCs w:val="20"/>
          <w:lang w:val="en-GB"/>
        </w:rPr>
        <w:instrText xml:space="preserve"> REF _Ref481658199 \r \h </w:instrText>
      </w:r>
      <w:r>
        <w:rPr>
          <w:rFonts w:ascii="Times New Roman" w:hAnsi="Times New Roman"/>
          <w:kern w:val="2"/>
          <w:sz w:val="20"/>
          <w:szCs w:val="20"/>
          <w:lang w:val="en-GB"/>
        </w:rPr>
      </w:r>
      <w:r>
        <w:rPr>
          <w:rFonts w:ascii="Times New Roman" w:hAnsi="Times New Roman"/>
          <w:kern w:val="2"/>
          <w:sz w:val="20"/>
          <w:szCs w:val="20"/>
          <w:lang w:val="en-GB"/>
        </w:rPr>
        <w:fldChar w:fldCharType="separate"/>
      </w:r>
      <w:r w:rsidR="00BA7FA9">
        <w:rPr>
          <w:rFonts w:ascii="Times New Roman" w:hAnsi="Times New Roman"/>
          <w:kern w:val="2"/>
          <w:sz w:val="20"/>
          <w:szCs w:val="20"/>
          <w:lang w:val="en-GB"/>
        </w:rPr>
        <w:t>[6]</w:t>
      </w:r>
      <w:r>
        <w:rPr>
          <w:rFonts w:ascii="Times New Roman" w:hAnsi="Times New Roman"/>
          <w:kern w:val="2"/>
          <w:sz w:val="20"/>
          <w:szCs w:val="20"/>
          <w:lang w:val="en-GB"/>
        </w:rPr>
        <w:fldChar w:fldCharType="end"/>
      </w:r>
      <w:r>
        <w:rPr>
          <w:rFonts w:ascii="Times New Roman" w:hAnsi="Times New Roman"/>
          <w:kern w:val="2"/>
          <w:sz w:val="20"/>
          <w:szCs w:val="20"/>
          <w:lang w:val="en-GB"/>
        </w:rPr>
        <w:fldChar w:fldCharType="begin"/>
      </w:r>
      <w:r w:rsidR="00BA7FA9">
        <w:rPr>
          <w:rFonts w:ascii="Times New Roman" w:hAnsi="Times New Roman"/>
          <w:kern w:val="2"/>
          <w:sz w:val="20"/>
          <w:szCs w:val="20"/>
          <w:lang w:val="en-GB"/>
        </w:rPr>
        <w:instrText xml:space="preserve"> REF _Ref481658200 \r \h </w:instrText>
      </w:r>
      <w:r>
        <w:rPr>
          <w:rFonts w:ascii="Times New Roman" w:hAnsi="Times New Roman"/>
          <w:kern w:val="2"/>
          <w:sz w:val="20"/>
          <w:szCs w:val="20"/>
          <w:lang w:val="en-GB"/>
        </w:rPr>
      </w:r>
      <w:r>
        <w:rPr>
          <w:rFonts w:ascii="Times New Roman" w:hAnsi="Times New Roman"/>
          <w:kern w:val="2"/>
          <w:sz w:val="20"/>
          <w:szCs w:val="20"/>
          <w:lang w:val="en-GB"/>
        </w:rPr>
        <w:fldChar w:fldCharType="separate"/>
      </w:r>
      <w:r w:rsidR="00BA7FA9">
        <w:rPr>
          <w:rFonts w:ascii="Times New Roman" w:hAnsi="Times New Roman"/>
          <w:kern w:val="2"/>
          <w:sz w:val="20"/>
          <w:szCs w:val="20"/>
          <w:lang w:val="en-GB"/>
        </w:rPr>
        <w:t>[7]</w:t>
      </w:r>
      <w:r>
        <w:rPr>
          <w:rFonts w:ascii="Times New Roman" w:hAnsi="Times New Roman"/>
          <w:kern w:val="2"/>
          <w:sz w:val="20"/>
          <w:szCs w:val="20"/>
          <w:lang w:val="en-GB"/>
        </w:rPr>
        <w:fldChar w:fldCharType="end"/>
      </w:r>
      <w:r w:rsidR="00B618CD">
        <w:rPr>
          <w:rFonts w:ascii="Times New Roman" w:hAnsi="Times New Roman"/>
          <w:kern w:val="2"/>
          <w:sz w:val="20"/>
          <w:szCs w:val="20"/>
          <w:lang w:val="en-GB"/>
        </w:rPr>
        <w:t xml:space="preserve"> can be considered to alleviate the interference among neighbouring sites, targeting for different heights of UT.</w:t>
      </w:r>
    </w:p>
    <w:p w:rsidR="00867C74" w:rsidRDefault="00875EC6" w:rsidP="00867C74">
      <w:pPr>
        <w:keepNext/>
        <w:ind w:left="360"/>
        <w:jc w:val="center"/>
      </w:pPr>
      <w:r>
        <w:rPr>
          <w:noProof/>
        </w:rPr>
        <w:lastRenderedPageBreak/>
        <w:drawing>
          <wp:inline distT="0" distB="0" distL="0" distR="0">
            <wp:extent cx="2844000" cy="2133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SINRalfa.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44000" cy="2133000"/>
                    </a:xfrm>
                    <a:prstGeom prst="rect">
                      <a:avLst/>
                    </a:prstGeom>
                  </pic:spPr>
                </pic:pic>
              </a:graphicData>
            </a:graphic>
          </wp:inline>
        </w:drawing>
      </w:r>
      <w:r>
        <w:rPr>
          <w:noProof/>
        </w:rPr>
        <w:drawing>
          <wp:inline distT="0" distB="0" distL="0" distR="0">
            <wp:extent cx="2844000" cy="2133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SINRP0.jp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44000" cy="2133000"/>
                    </a:xfrm>
                    <a:prstGeom prst="rect">
                      <a:avLst/>
                    </a:prstGeom>
                  </pic:spPr>
                </pic:pic>
              </a:graphicData>
            </a:graphic>
          </wp:inline>
        </w:drawing>
      </w:r>
    </w:p>
    <w:p w:rsidR="00437A94" w:rsidRDefault="00437A94" w:rsidP="00437A94">
      <w:pPr>
        <w:pStyle w:val="ad"/>
        <w:numPr>
          <w:ilvl w:val="0"/>
          <w:numId w:val="38"/>
        </w:numPr>
        <w:jc w:val="center"/>
        <w:rPr>
          <w:b w:val="0"/>
        </w:rPr>
      </w:pPr>
      <w:bookmarkStart w:id="6" w:name="_Ref481653989"/>
      <w:r>
        <w:rPr>
          <w:b w:val="0"/>
        </w:rPr>
        <w:t xml:space="preserve">Varying </w:t>
      </w:r>
      <w:r w:rsidRPr="00875EC6">
        <w:rPr>
          <w:b w:val="0"/>
        </w:rPr>
        <w:t>P0,</w:t>
      </w:r>
      <w:r w:rsidR="005F4266" w:rsidRPr="00875EC6">
        <w:rPr>
          <w:b w:val="0"/>
        </w:rPr>
        <w:t xml:space="preserve"> </w:t>
      </w:r>
      <w:r w:rsidR="00875EC6" w:rsidRPr="00875EC6">
        <w:rPr>
          <w:b w:val="0"/>
        </w:rPr>
        <w:t>f</w:t>
      </w:r>
      <w:r>
        <w:rPr>
          <w:b w:val="0"/>
        </w:rPr>
        <w:t>ixed</w:t>
      </w:r>
      <w:r w:rsidRPr="000759B1">
        <w:rPr>
          <w:b w:val="0"/>
        </w:rPr>
        <w:t xml:space="preserve"> </w:t>
      </w:r>
      <m:oMath>
        <m:r>
          <m:rPr>
            <m:sty m:val="bi"/>
          </m:rPr>
          <w:rPr>
            <w:rFonts w:ascii="Cambria Math" w:hAnsi="Cambria Math" w:cs="Arial"/>
            <w:szCs w:val="18"/>
          </w:rPr>
          <m:t>α</m:t>
        </m:r>
      </m:oMath>
      <w:r>
        <w:rPr>
          <w:b w:val="0"/>
        </w:rPr>
        <w:tab/>
      </w:r>
      <w:r>
        <w:rPr>
          <w:b w:val="0"/>
        </w:rPr>
        <w:tab/>
      </w:r>
      <w:r>
        <w:rPr>
          <w:b w:val="0"/>
        </w:rPr>
        <w:tab/>
        <w:t xml:space="preserve"> (b) Fixed P0, varyin</w:t>
      </w:r>
      <w:r w:rsidRPr="000759B1">
        <w:rPr>
          <w:b w:val="0"/>
        </w:rPr>
        <w:t xml:space="preserve">g </w:t>
      </w:r>
      <m:oMath>
        <m:r>
          <m:rPr>
            <m:sty m:val="bi"/>
          </m:rPr>
          <w:rPr>
            <w:rFonts w:ascii="Cambria Math" w:hAnsi="Cambria Math" w:cs="Arial"/>
            <w:szCs w:val="18"/>
          </w:rPr>
          <m:t>α</m:t>
        </m:r>
      </m:oMath>
    </w:p>
    <w:p w:rsidR="00194DF3" w:rsidRPr="00867C74" w:rsidRDefault="00867C74" w:rsidP="00867C74">
      <w:pPr>
        <w:pStyle w:val="ad"/>
        <w:jc w:val="center"/>
        <w:rPr>
          <w:b w:val="0"/>
          <w:kern w:val="2"/>
        </w:rPr>
      </w:pPr>
      <w:r w:rsidRPr="00867C74">
        <w:rPr>
          <w:b w:val="0"/>
        </w:rPr>
        <w:t xml:space="preserve">Figure </w:t>
      </w:r>
      <w:r w:rsidR="00B8649B" w:rsidRPr="00867C74">
        <w:rPr>
          <w:b w:val="0"/>
        </w:rPr>
        <w:fldChar w:fldCharType="begin"/>
      </w:r>
      <w:r w:rsidRPr="00867C74">
        <w:rPr>
          <w:b w:val="0"/>
        </w:rPr>
        <w:instrText xml:space="preserve"> SEQ Figure \* ARABIC </w:instrText>
      </w:r>
      <w:r w:rsidR="00B8649B" w:rsidRPr="00867C74">
        <w:rPr>
          <w:b w:val="0"/>
        </w:rPr>
        <w:fldChar w:fldCharType="separate"/>
      </w:r>
      <w:r w:rsidR="00DB514A">
        <w:rPr>
          <w:b w:val="0"/>
          <w:noProof/>
        </w:rPr>
        <w:t>4</w:t>
      </w:r>
      <w:r w:rsidR="00B8649B" w:rsidRPr="00867C74">
        <w:rPr>
          <w:b w:val="0"/>
        </w:rPr>
        <w:fldChar w:fldCharType="end"/>
      </w:r>
      <w:bookmarkEnd w:id="6"/>
      <w:r w:rsidRPr="00867C74">
        <w:rPr>
          <w:b w:val="0"/>
        </w:rPr>
        <w:t xml:space="preserve"> statistics of SINR for terrestrial UTs with and without aerial UT in the cell</w:t>
      </w:r>
    </w:p>
    <w:p w:rsidR="00867C74" w:rsidRDefault="00875EC6" w:rsidP="00AC7C2B">
      <w:pPr>
        <w:keepNext/>
        <w:ind w:left="360"/>
        <w:jc w:val="center"/>
      </w:pPr>
      <w:bookmarkStart w:id="7" w:name="_GoBack"/>
      <w:r>
        <w:rPr>
          <w:noProof/>
        </w:rPr>
        <w:drawing>
          <wp:inline distT="0" distB="0" distL="0" distR="0">
            <wp:extent cx="2844000" cy="2133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SINRalfa4AerialUE.jp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44000" cy="2133000"/>
                    </a:xfrm>
                    <a:prstGeom prst="rect">
                      <a:avLst/>
                    </a:prstGeom>
                  </pic:spPr>
                </pic:pic>
              </a:graphicData>
            </a:graphic>
          </wp:inline>
        </w:drawing>
      </w:r>
      <w:bookmarkEnd w:id="7"/>
      <w:r>
        <w:rPr>
          <w:noProof/>
        </w:rPr>
        <w:drawing>
          <wp:inline distT="0" distB="0" distL="0" distR="0">
            <wp:extent cx="2844000" cy="2133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SINRP04AerialUE.jp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44000" cy="2133000"/>
                    </a:xfrm>
                    <a:prstGeom prst="rect">
                      <a:avLst/>
                    </a:prstGeom>
                  </pic:spPr>
                </pic:pic>
              </a:graphicData>
            </a:graphic>
          </wp:inline>
        </w:drawing>
      </w:r>
    </w:p>
    <w:p w:rsidR="006E58E9" w:rsidRDefault="006E58E9" w:rsidP="00AC7C2B">
      <w:pPr>
        <w:pStyle w:val="ad"/>
        <w:numPr>
          <w:ilvl w:val="0"/>
          <w:numId w:val="40"/>
        </w:numPr>
        <w:jc w:val="center"/>
        <w:rPr>
          <w:b w:val="0"/>
        </w:rPr>
      </w:pPr>
      <w:bookmarkStart w:id="8" w:name="_Ref481653998"/>
      <w:r>
        <w:rPr>
          <w:b w:val="0"/>
        </w:rPr>
        <w:t>Varying P0, fixed</w:t>
      </w:r>
      <w:r w:rsidR="00437A94">
        <w:rPr>
          <w:b w:val="0"/>
        </w:rPr>
        <w:t xml:space="preserve"> </w:t>
      </w:r>
      <m:oMath>
        <m:r>
          <m:rPr>
            <m:sty m:val="bi"/>
          </m:rPr>
          <w:rPr>
            <w:rFonts w:ascii="Cambria Math" w:hAnsi="Cambria Math" w:cs="Arial"/>
            <w:szCs w:val="18"/>
          </w:rPr>
          <m:t>α</m:t>
        </m:r>
      </m:oMath>
      <w:r w:rsidRPr="000759B1">
        <w:tab/>
      </w:r>
      <w:r w:rsidR="00437A94">
        <w:rPr>
          <w:b w:val="0"/>
        </w:rPr>
        <w:tab/>
      </w:r>
      <w:r w:rsidR="00437A94">
        <w:rPr>
          <w:b w:val="0"/>
        </w:rPr>
        <w:tab/>
      </w:r>
      <w:r>
        <w:rPr>
          <w:b w:val="0"/>
        </w:rPr>
        <w:t xml:space="preserve"> (b) Fixed P0, varying </w:t>
      </w:r>
      <m:oMath>
        <m:r>
          <m:rPr>
            <m:sty m:val="bi"/>
          </m:rPr>
          <w:rPr>
            <w:rFonts w:ascii="Cambria Math" w:hAnsi="Cambria Math" w:cs="Arial"/>
            <w:szCs w:val="18"/>
          </w:rPr>
          <m:t>α</m:t>
        </m:r>
      </m:oMath>
    </w:p>
    <w:p w:rsidR="002560E8" w:rsidRPr="00867C74" w:rsidRDefault="00867C74" w:rsidP="00867C74">
      <w:pPr>
        <w:pStyle w:val="ad"/>
        <w:jc w:val="center"/>
        <w:rPr>
          <w:b w:val="0"/>
          <w:kern w:val="2"/>
        </w:rPr>
      </w:pPr>
      <w:r w:rsidRPr="00867C74">
        <w:rPr>
          <w:b w:val="0"/>
        </w:rPr>
        <w:t xml:space="preserve">Figure </w:t>
      </w:r>
      <w:r w:rsidR="00B8649B" w:rsidRPr="00867C74">
        <w:rPr>
          <w:b w:val="0"/>
        </w:rPr>
        <w:fldChar w:fldCharType="begin"/>
      </w:r>
      <w:r w:rsidRPr="00867C74">
        <w:rPr>
          <w:b w:val="0"/>
        </w:rPr>
        <w:instrText xml:space="preserve"> SEQ Figure \* ARABIC </w:instrText>
      </w:r>
      <w:r w:rsidR="00B8649B" w:rsidRPr="00867C74">
        <w:rPr>
          <w:b w:val="0"/>
        </w:rPr>
        <w:fldChar w:fldCharType="separate"/>
      </w:r>
      <w:r w:rsidR="00DB514A">
        <w:rPr>
          <w:b w:val="0"/>
          <w:noProof/>
        </w:rPr>
        <w:t>5</w:t>
      </w:r>
      <w:r w:rsidR="00B8649B" w:rsidRPr="00867C74">
        <w:rPr>
          <w:b w:val="0"/>
        </w:rPr>
        <w:fldChar w:fldCharType="end"/>
      </w:r>
      <w:bookmarkEnd w:id="8"/>
      <w:r w:rsidRPr="00867C74">
        <w:rPr>
          <w:b w:val="0"/>
        </w:rPr>
        <w:t xml:space="preserve"> </w:t>
      </w:r>
      <w:r w:rsidRPr="00867C74">
        <w:rPr>
          <w:b w:val="0"/>
          <w:kern w:val="2"/>
        </w:rPr>
        <w:t xml:space="preserve">statistics of SINR for aerial UTs </w:t>
      </w:r>
      <w:r w:rsidR="00260294">
        <w:rPr>
          <w:b w:val="0"/>
          <w:kern w:val="2"/>
        </w:rPr>
        <w:t>under</w:t>
      </w:r>
      <w:r w:rsidRPr="00867C74">
        <w:rPr>
          <w:b w:val="0"/>
          <w:kern w:val="2"/>
        </w:rPr>
        <w:t xml:space="preserve"> different power control parameters</w:t>
      </w:r>
    </w:p>
    <w:p w:rsidR="0001670C" w:rsidRDefault="006E58E9" w:rsidP="0017158E">
      <w:pPr>
        <w:jc w:val="both"/>
        <w:rPr>
          <w:rFonts w:ascii="Times New Roman" w:hAnsi="Times New Roman"/>
          <w:kern w:val="2"/>
          <w:sz w:val="20"/>
          <w:szCs w:val="20"/>
          <w:lang w:val="en-GB"/>
        </w:rPr>
      </w:pPr>
      <w:r w:rsidRPr="008151FC">
        <w:rPr>
          <w:rFonts w:ascii="Times New Roman" w:hAnsi="Times New Roman"/>
          <w:b/>
          <w:i/>
          <w:kern w:val="2"/>
          <w:sz w:val="20"/>
          <w:szCs w:val="20"/>
          <w:lang w:val="en-GB"/>
        </w:rPr>
        <w:t>Observati</w:t>
      </w:r>
      <w:r w:rsidR="0001670C">
        <w:rPr>
          <w:rFonts w:ascii="Times New Roman" w:hAnsi="Times New Roman"/>
          <w:b/>
          <w:i/>
          <w:kern w:val="2"/>
          <w:sz w:val="20"/>
          <w:szCs w:val="20"/>
          <w:lang w:val="en-GB"/>
        </w:rPr>
        <w:t>on 3</w:t>
      </w:r>
      <w:r w:rsidRPr="008151FC">
        <w:rPr>
          <w:rFonts w:ascii="Times New Roman" w:hAnsi="Times New Roman"/>
          <w:b/>
          <w:i/>
          <w:kern w:val="2"/>
          <w:sz w:val="20"/>
          <w:szCs w:val="20"/>
          <w:lang w:val="en-GB"/>
        </w:rPr>
        <w:t>:</w:t>
      </w:r>
      <w:r>
        <w:rPr>
          <w:rFonts w:ascii="Times New Roman" w:hAnsi="Times New Roman"/>
          <w:kern w:val="2"/>
          <w:sz w:val="20"/>
          <w:szCs w:val="20"/>
          <w:lang w:val="en-GB"/>
        </w:rPr>
        <w:t xml:space="preserve"> </w:t>
      </w:r>
      <w:r w:rsidR="008151FC" w:rsidRPr="002939D2">
        <w:rPr>
          <w:rFonts w:ascii="Times New Roman" w:hAnsi="Times New Roman"/>
          <w:i/>
          <w:kern w:val="2"/>
          <w:sz w:val="20"/>
          <w:szCs w:val="20"/>
          <w:lang w:val="en-GB"/>
        </w:rPr>
        <w:t xml:space="preserve">UL SINR </w:t>
      </w:r>
      <w:r w:rsidR="008151FC" w:rsidRPr="002939D2">
        <w:rPr>
          <w:rFonts w:ascii="Times New Roman" w:hAnsi="Times New Roman" w:hint="eastAsia"/>
          <w:i/>
          <w:kern w:val="2"/>
          <w:sz w:val="20"/>
          <w:szCs w:val="20"/>
          <w:lang w:val="en-GB"/>
        </w:rPr>
        <w:t xml:space="preserve">of </w:t>
      </w:r>
      <w:r w:rsidR="008151FC" w:rsidRPr="002939D2">
        <w:rPr>
          <w:rFonts w:ascii="Times New Roman" w:hAnsi="Times New Roman"/>
          <w:i/>
          <w:kern w:val="2"/>
          <w:sz w:val="20"/>
          <w:szCs w:val="20"/>
          <w:lang w:val="en-GB"/>
        </w:rPr>
        <w:t>terrestrial</w:t>
      </w:r>
      <w:r w:rsidR="008151FC" w:rsidRPr="002939D2">
        <w:rPr>
          <w:rFonts w:ascii="Times New Roman" w:hAnsi="Times New Roman" w:hint="eastAsia"/>
          <w:i/>
          <w:kern w:val="2"/>
          <w:sz w:val="20"/>
          <w:szCs w:val="20"/>
          <w:lang w:val="en-GB"/>
        </w:rPr>
        <w:t xml:space="preserve"> UT </w:t>
      </w:r>
      <w:r w:rsidR="008151FC" w:rsidRPr="002939D2">
        <w:rPr>
          <w:rFonts w:ascii="Times New Roman" w:hAnsi="Times New Roman"/>
          <w:i/>
          <w:kern w:val="2"/>
          <w:sz w:val="20"/>
          <w:szCs w:val="20"/>
          <w:lang w:val="en-GB"/>
        </w:rPr>
        <w:t>will be deteriorated by the inclusion of additional aerial UTs.</w:t>
      </w:r>
    </w:p>
    <w:p w:rsidR="006E58E9" w:rsidRPr="002939D2" w:rsidRDefault="00536C57" w:rsidP="006E58E9">
      <w:pPr>
        <w:jc w:val="both"/>
        <w:rPr>
          <w:rFonts w:ascii="Times New Roman" w:hAnsi="Times New Roman"/>
          <w:i/>
          <w:kern w:val="2"/>
          <w:sz w:val="20"/>
          <w:szCs w:val="20"/>
          <w:lang w:val="en-GB"/>
        </w:rPr>
      </w:pPr>
      <w:r w:rsidRPr="00DF3234">
        <w:rPr>
          <w:rFonts w:ascii="Times New Roman" w:hAnsi="Times New Roman"/>
          <w:b/>
          <w:i/>
          <w:kern w:val="2"/>
          <w:sz w:val="20"/>
          <w:szCs w:val="20"/>
          <w:lang w:val="en-GB"/>
        </w:rPr>
        <w:t>Proposal</w:t>
      </w:r>
      <w:r w:rsidR="000759B1">
        <w:rPr>
          <w:rFonts w:ascii="Times New Roman" w:hAnsi="Times New Roman"/>
          <w:b/>
          <w:i/>
          <w:kern w:val="2"/>
          <w:sz w:val="20"/>
          <w:szCs w:val="20"/>
          <w:lang w:val="en-GB"/>
        </w:rPr>
        <w:t xml:space="preserve"> 4</w:t>
      </w:r>
      <w:r w:rsidRPr="00DF3234">
        <w:rPr>
          <w:rFonts w:ascii="Times New Roman" w:hAnsi="Times New Roman"/>
          <w:b/>
          <w:i/>
          <w:kern w:val="2"/>
          <w:sz w:val="20"/>
          <w:szCs w:val="20"/>
          <w:lang w:val="en-GB"/>
        </w:rPr>
        <w:t>:</w:t>
      </w:r>
      <w:r>
        <w:rPr>
          <w:rFonts w:ascii="Times New Roman" w:hAnsi="Times New Roman"/>
          <w:kern w:val="2"/>
          <w:sz w:val="20"/>
          <w:szCs w:val="20"/>
          <w:lang w:val="en-GB"/>
        </w:rPr>
        <w:t xml:space="preserve"> </w:t>
      </w:r>
      <w:r w:rsidR="006E58E9" w:rsidRPr="002939D2">
        <w:rPr>
          <w:rFonts w:ascii="Times New Roman" w:hAnsi="Times New Roman"/>
          <w:i/>
          <w:kern w:val="2"/>
          <w:sz w:val="20"/>
          <w:szCs w:val="20"/>
          <w:lang w:val="en-GB"/>
        </w:rPr>
        <w:t xml:space="preserve">Appropriate </w:t>
      </w:r>
      <w:r w:rsidR="002F32C0" w:rsidRPr="002939D2">
        <w:rPr>
          <w:rFonts w:ascii="Times New Roman" w:hAnsi="Times New Roman"/>
          <w:i/>
          <w:kern w:val="2"/>
          <w:sz w:val="20"/>
          <w:szCs w:val="20"/>
          <w:lang w:val="en-GB"/>
        </w:rPr>
        <w:t>OLPC</w:t>
      </w:r>
      <w:r w:rsidR="006E58E9" w:rsidRPr="002939D2">
        <w:rPr>
          <w:rFonts w:ascii="Times New Roman" w:hAnsi="Times New Roman"/>
          <w:i/>
          <w:kern w:val="2"/>
          <w:sz w:val="20"/>
          <w:szCs w:val="20"/>
          <w:lang w:val="en-GB"/>
        </w:rPr>
        <w:t xml:space="preserve"> parameters</w:t>
      </w:r>
      <w:r w:rsidR="00C73CA0">
        <w:rPr>
          <w:rFonts w:ascii="Times New Roman" w:hAnsi="Times New Roman"/>
          <w:i/>
          <w:kern w:val="2"/>
          <w:sz w:val="20"/>
          <w:szCs w:val="20"/>
          <w:lang w:val="en-GB"/>
        </w:rPr>
        <w:t xml:space="preserve"> (e.g. P0=-100</w:t>
      </w:r>
      <w:r w:rsidR="00C73CA0" w:rsidRPr="000759B1">
        <w:rPr>
          <w:rFonts w:ascii="Times New Roman" w:hAnsi="Times New Roman"/>
          <w:i/>
          <w:kern w:val="2"/>
          <w:sz w:val="20"/>
          <w:szCs w:val="20"/>
          <w:lang w:val="en-GB"/>
        </w:rPr>
        <w:t xml:space="preserve"> dBm, </w:t>
      </w:r>
      <m:oMath>
        <m:r>
          <w:rPr>
            <w:rFonts w:ascii="Cambria Math" w:hAnsi="Cambria Math" w:cs="Arial"/>
            <w:sz w:val="20"/>
            <w:szCs w:val="20"/>
          </w:rPr>
          <m:t>α</m:t>
        </m:r>
      </m:oMath>
      <w:r w:rsidR="00C73CA0" w:rsidRPr="000759B1">
        <w:rPr>
          <w:rFonts w:ascii="Times New Roman" w:hAnsi="Times New Roman" w:hint="eastAsia"/>
          <w:i/>
          <w:sz w:val="20"/>
          <w:szCs w:val="20"/>
        </w:rPr>
        <w:t>=0.95</w:t>
      </w:r>
      <w:r w:rsidR="00C73CA0" w:rsidRPr="000759B1">
        <w:rPr>
          <w:rFonts w:ascii="Times New Roman" w:hAnsi="Times New Roman"/>
          <w:i/>
          <w:kern w:val="2"/>
          <w:sz w:val="20"/>
          <w:szCs w:val="20"/>
          <w:lang w:val="en-GB"/>
        </w:rPr>
        <w:t xml:space="preserve">) </w:t>
      </w:r>
      <w:r w:rsidR="006E58E9" w:rsidRPr="002939D2">
        <w:rPr>
          <w:rFonts w:ascii="Times New Roman" w:hAnsi="Times New Roman"/>
          <w:i/>
          <w:kern w:val="2"/>
          <w:sz w:val="20"/>
          <w:szCs w:val="20"/>
          <w:lang w:val="en-GB"/>
        </w:rPr>
        <w:t xml:space="preserve">should be </w:t>
      </w:r>
      <w:r w:rsidR="007640B6" w:rsidRPr="002939D2">
        <w:rPr>
          <w:rFonts w:ascii="Times New Roman" w:hAnsi="Times New Roman"/>
          <w:i/>
          <w:kern w:val="2"/>
          <w:sz w:val="20"/>
          <w:szCs w:val="20"/>
          <w:lang w:val="en-GB"/>
        </w:rPr>
        <w:t>determined</w:t>
      </w:r>
      <w:r w:rsidR="006E58E9" w:rsidRPr="002939D2">
        <w:rPr>
          <w:rFonts w:ascii="Times New Roman" w:hAnsi="Times New Roman"/>
          <w:i/>
          <w:kern w:val="2"/>
          <w:sz w:val="20"/>
          <w:szCs w:val="20"/>
          <w:lang w:val="en-GB"/>
        </w:rPr>
        <w:t xml:space="preserve"> to optimize the throughput for the aerial UTs and meanwhile minimize the interference to the terrestrial UTs.</w:t>
      </w:r>
    </w:p>
    <w:p w:rsidR="009740EB" w:rsidRPr="00446DC3" w:rsidRDefault="000759B1" w:rsidP="009740EB">
      <w:pPr>
        <w:jc w:val="both"/>
        <w:rPr>
          <w:rFonts w:ascii="Times New Roman" w:hAnsi="Times New Roman"/>
          <w:kern w:val="2"/>
          <w:sz w:val="20"/>
          <w:szCs w:val="20"/>
          <w:lang w:val="en-GB"/>
        </w:rPr>
      </w:pPr>
      <w:r>
        <w:rPr>
          <w:rFonts w:ascii="Times New Roman" w:hAnsi="Times New Roman"/>
          <w:b/>
          <w:i/>
          <w:kern w:val="2"/>
          <w:sz w:val="20"/>
          <w:szCs w:val="20"/>
          <w:lang w:val="en-GB"/>
        </w:rPr>
        <w:t>Proposal 5</w:t>
      </w:r>
      <w:r w:rsidR="009740EB" w:rsidRPr="00FF2627">
        <w:rPr>
          <w:rFonts w:ascii="Times New Roman" w:hAnsi="Times New Roman"/>
          <w:b/>
          <w:i/>
          <w:kern w:val="2"/>
          <w:sz w:val="20"/>
          <w:szCs w:val="20"/>
          <w:lang w:val="en-GB"/>
        </w:rPr>
        <w:t>:</w:t>
      </w:r>
      <w:r w:rsidR="009740EB">
        <w:rPr>
          <w:rFonts w:ascii="Times New Roman" w:hAnsi="Times New Roman"/>
          <w:kern w:val="2"/>
          <w:sz w:val="20"/>
          <w:szCs w:val="20"/>
          <w:lang w:val="en-GB"/>
        </w:rPr>
        <w:t xml:space="preserve"> </w:t>
      </w:r>
      <w:r w:rsidR="00DF3234" w:rsidRPr="002939D2">
        <w:rPr>
          <w:rFonts w:ascii="Times New Roman" w:hAnsi="Times New Roman"/>
          <w:i/>
          <w:kern w:val="2"/>
          <w:sz w:val="20"/>
          <w:szCs w:val="20"/>
          <w:lang w:val="en-GB"/>
        </w:rPr>
        <w:t>In addition to</w:t>
      </w:r>
      <w:r w:rsidR="002F32C0" w:rsidRPr="002939D2">
        <w:rPr>
          <w:rFonts w:ascii="Times New Roman" w:hAnsi="Times New Roman"/>
          <w:i/>
          <w:kern w:val="2"/>
          <w:sz w:val="20"/>
          <w:szCs w:val="20"/>
          <w:lang w:val="en-GB"/>
        </w:rPr>
        <w:t xml:space="preserve"> OLPC</w:t>
      </w:r>
      <w:r w:rsidR="00DF3234" w:rsidRPr="002939D2">
        <w:rPr>
          <w:rFonts w:ascii="Times New Roman" w:hAnsi="Times New Roman"/>
          <w:i/>
          <w:kern w:val="2"/>
          <w:sz w:val="20"/>
          <w:szCs w:val="20"/>
          <w:lang w:val="en-GB"/>
        </w:rPr>
        <w:t xml:space="preserve">, </w:t>
      </w:r>
      <w:r w:rsidR="009740EB" w:rsidRPr="002939D2">
        <w:rPr>
          <w:rFonts w:ascii="Times New Roman" w:hAnsi="Times New Roman"/>
          <w:i/>
          <w:kern w:val="2"/>
          <w:sz w:val="20"/>
          <w:szCs w:val="20"/>
          <w:lang w:val="en-GB"/>
        </w:rPr>
        <w:t xml:space="preserve">UL </w:t>
      </w:r>
      <w:r w:rsidR="00DF3234" w:rsidRPr="002939D2">
        <w:rPr>
          <w:rFonts w:ascii="Times New Roman" w:hAnsi="Times New Roman"/>
          <w:i/>
          <w:kern w:val="2"/>
          <w:sz w:val="20"/>
          <w:szCs w:val="20"/>
          <w:lang w:val="en-GB"/>
        </w:rPr>
        <w:t>i</w:t>
      </w:r>
      <w:r w:rsidR="009740EB" w:rsidRPr="002939D2">
        <w:rPr>
          <w:rFonts w:ascii="Times New Roman" w:hAnsi="Times New Roman"/>
          <w:i/>
          <w:kern w:val="2"/>
          <w:sz w:val="20"/>
          <w:szCs w:val="20"/>
          <w:lang w:val="en-GB"/>
        </w:rPr>
        <w:t>nterference coordination schemes such as OI/HHI in CoMP study can be considered to alleviate the interference among neighbouring sites, targeting for different heights of UT.</w:t>
      </w:r>
    </w:p>
    <w:p w:rsidR="003F384D" w:rsidRPr="0017373B" w:rsidRDefault="003F384D" w:rsidP="003F384D">
      <w:pPr>
        <w:pStyle w:val="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lang w:val="en-US"/>
        </w:rPr>
      </w:pPr>
      <w:r w:rsidRPr="0017373B">
        <w:rPr>
          <w:sz w:val="36"/>
          <w:szCs w:val="36"/>
          <w:lang w:val="en-US"/>
        </w:rPr>
        <w:t>Conclusions</w:t>
      </w:r>
    </w:p>
    <w:p w:rsidR="00D576B2" w:rsidRPr="0017373B" w:rsidRDefault="003342FF" w:rsidP="0018004A">
      <w:pPr>
        <w:pStyle w:val="ab"/>
        <w:spacing w:beforeLines="50" w:after="240" w:line="264" w:lineRule="auto"/>
        <w:rPr>
          <w:color w:val="auto"/>
          <w:sz w:val="20"/>
        </w:rPr>
      </w:pPr>
      <w:r w:rsidRPr="0017373B">
        <w:rPr>
          <w:color w:val="auto"/>
          <w:sz w:val="20"/>
        </w:rPr>
        <w:t>In this contribution,</w:t>
      </w:r>
      <w:r w:rsidR="0099192C" w:rsidRPr="0017373B">
        <w:rPr>
          <w:rFonts w:hint="eastAsia"/>
          <w:color w:val="auto"/>
          <w:sz w:val="20"/>
        </w:rPr>
        <w:t xml:space="preserve"> </w:t>
      </w:r>
      <w:r w:rsidR="00AE4F10" w:rsidRPr="0017373B">
        <w:rPr>
          <w:color w:val="auto"/>
          <w:sz w:val="20"/>
        </w:rPr>
        <w:t>preliminary</w:t>
      </w:r>
      <w:r w:rsidR="00902883" w:rsidRPr="0017373B">
        <w:rPr>
          <w:color w:val="auto"/>
          <w:sz w:val="20"/>
        </w:rPr>
        <w:t xml:space="preserve"> system level performance</w:t>
      </w:r>
      <w:r w:rsidR="00902883" w:rsidRPr="0017373B">
        <w:rPr>
          <w:rFonts w:hint="eastAsia"/>
          <w:color w:val="auto"/>
          <w:sz w:val="20"/>
        </w:rPr>
        <w:t xml:space="preserve"> are evaluated </w:t>
      </w:r>
      <w:r w:rsidR="00AE4F10">
        <w:rPr>
          <w:color w:val="auto"/>
          <w:sz w:val="20"/>
        </w:rPr>
        <w:t xml:space="preserve">for the aerial vehicles and its impact on legacy terrestrial UTs. </w:t>
      </w:r>
      <w:r w:rsidR="00B47916" w:rsidRPr="0017373B">
        <w:rPr>
          <w:rFonts w:hint="eastAsia"/>
          <w:color w:val="auto"/>
          <w:sz w:val="20"/>
        </w:rPr>
        <w:t xml:space="preserve">Based on </w:t>
      </w:r>
      <w:r w:rsidR="006A3327">
        <w:rPr>
          <w:color w:val="auto"/>
          <w:sz w:val="20"/>
        </w:rPr>
        <w:t>the simulation results</w:t>
      </w:r>
      <w:r w:rsidR="00B47916" w:rsidRPr="0017373B">
        <w:rPr>
          <w:rFonts w:hint="eastAsia"/>
          <w:color w:val="auto"/>
          <w:sz w:val="20"/>
        </w:rPr>
        <w:t>, w</w:t>
      </w:r>
      <w:r w:rsidR="00E32D61" w:rsidRPr="0017373B">
        <w:rPr>
          <w:rFonts w:hint="eastAsia"/>
          <w:color w:val="auto"/>
          <w:sz w:val="20"/>
        </w:rPr>
        <w:t>e make the following observations</w:t>
      </w:r>
      <w:r w:rsidR="00460B55" w:rsidRPr="0017373B">
        <w:rPr>
          <w:rFonts w:hint="eastAsia"/>
          <w:color w:val="auto"/>
          <w:sz w:val="20"/>
        </w:rPr>
        <w:t xml:space="preserve"> and proposal</w:t>
      </w:r>
      <w:r w:rsidR="00E32D61" w:rsidRPr="0017373B">
        <w:rPr>
          <w:rFonts w:hint="eastAsia"/>
          <w:color w:val="auto"/>
          <w:sz w:val="20"/>
        </w:rPr>
        <w:t>:</w:t>
      </w:r>
    </w:p>
    <w:p w:rsidR="002939D2" w:rsidRDefault="002939D2" w:rsidP="0018004A">
      <w:pPr>
        <w:adjustRightInd w:val="0"/>
        <w:snapToGrid w:val="0"/>
        <w:spacing w:afterLines="50" w:line="240" w:lineRule="auto"/>
        <w:jc w:val="both"/>
        <w:rPr>
          <w:rFonts w:ascii="Times New Roman" w:hAnsi="Times New Roman"/>
          <w:kern w:val="2"/>
          <w:sz w:val="20"/>
          <w:szCs w:val="20"/>
          <w:lang w:val="en-GB"/>
        </w:rPr>
      </w:pPr>
      <w:r w:rsidRPr="00755BBA">
        <w:rPr>
          <w:rFonts w:ascii="Times New Roman" w:hAnsi="Times New Roman" w:hint="eastAsia"/>
          <w:b/>
          <w:i/>
          <w:kern w:val="2"/>
          <w:sz w:val="20"/>
          <w:szCs w:val="20"/>
          <w:lang w:val="en-GB"/>
        </w:rPr>
        <w:t>Observation 1</w:t>
      </w:r>
      <w:r>
        <w:rPr>
          <w:rFonts w:ascii="Times New Roman" w:hAnsi="Times New Roman" w:hint="eastAsia"/>
          <w:kern w:val="2"/>
          <w:sz w:val="20"/>
          <w:szCs w:val="20"/>
          <w:lang w:val="en-GB"/>
        </w:rPr>
        <w:t xml:space="preserve">: </w:t>
      </w:r>
      <w:r w:rsidRPr="00F74F17">
        <w:rPr>
          <w:rFonts w:ascii="Times New Roman" w:hAnsi="Times New Roman" w:hint="eastAsia"/>
          <w:i/>
          <w:kern w:val="2"/>
          <w:sz w:val="20"/>
          <w:szCs w:val="20"/>
          <w:lang w:val="en-GB"/>
        </w:rPr>
        <w:t xml:space="preserve">DL throughput of </w:t>
      </w:r>
      <w:r w:rsidRPr="00F74F17">
        <w:rPr>
          <w:rFonts w:ascii="Times New Roman" w:hAnsi="Times New Roman"/>
          <w:i/>
          <w:kern w:val="2"/>
          <w:sz w:val="20"/>
          <w:szCs w:val="20"/>
          <w:lang w:val="en-GB"/>
        </w:rPr>
        <w:t>terrestrial</w:t>
      </w:r>
      <w:r w:rsidRPr="00F74F17">
        <w:rPr>
          <w:rFonts w:ascii="Times New Roman" w:hAnsi="Times New Roman" w:hint="eastAsia"/>
          <w:i/>
          <w:kern w:val="2"/>
          <w:sz w:val="20"/>
          <w:szCs w:val="20"/>
          <w:lang w:val="en-GB"/>
        </w:rPr>
        <w:t xml:space="preserve"> UT </w:t>
      </w:r>
      <w:r w:rsidRPr="00F74F17">
        <w:rPr>
          <w:rFonts w:ascii="Times New Roman" w:hAnsi="Times New Roman"/>
          <w:i/>
          <w:kern w:val="2"/>
          <w:sz w:val="20"/>
          <w:szCs w:val="20"/>
          <w:lang w:val="en-GB"/>
        </w:rPr>
        <w:t>will not be affected by the inclusion of additional aerial UTs.</w:t>
      </w:r>
    </w:p>
    <w:p w:rsidR="002939D2" w:rsidRPr="002939D2" w:rsidRDefault="002939D2" w:rsidP="0018004A">
      <w:pPr>
        <w:adjustRightInd w:val="0"/>
        <w:snapToGrid w:val="0"/>
        <w:spacing w:afterLines="50" w:line="240" w:lineRule="auto"/>
        <w:jc w:val="both"/>
        <w:rPr>
          <w:i/>
          <w:sz w:val="20"/>
          <w:szCs w:val="20"/>
          <w:lang w:val="en-GB"/>
        </w:rPr>
      </w:pPr>
      <w:r w:rsidRPr="00755BBA">
        <w:rPr>
          <w:rFonts w:ascii="Times New Roman" w:hAnsi="Times New Roman" w:hint="eastAsia"/>
          <w:b/>
          <w:i/>
          <w:kern w:val="2"/>
          <w:sz w:val="20"/>
          <w:szCs w:val="20"/>
          <w:lang w:val="en-GB"/>
        </w:rPr>
        <w:t xml:space="preserve">Observation </w:t>
      </w:r>
      <w:r>
        <w:rPr>
          <w:rFonts w:ascii="Times New Roman" w:hAnsi="Times New Roman"/>
          <w:b/>
          <w:i/>
          <w:kern w:val="2"/>
          <w:sz w:val="20"/>
          <w:szCs w:val="20"/>
          <w:lang w:val="en-GB"/>
        </w:rPr>
        <w:t>2</w:t>
      </w:r>
      <w:r>
        <w:rPr>
          <w:rFonts w:ascii="Times New Roman" w:hAnsi="Times New Roman" w:hint="eastAsia"/>
          <w:kern w:val="2"/>
          <w:sz w:val="20"/>
          <w:szCs w:val="20"/>
          <w:lang w:val="en-GB"/>
        </w:rPr>
        <w:t xml:space="preserve">: </w:t>
      </w:r>
      <w:r w:rsidRPr="00F74F17">
        <w:rPr>
          <w:rFonts w:ascii="Times New Roman" w:hAnsi="Times New Roman" w:hint="eastAsia"/>
          <w:i/>
          <w:kern w:val="2"/>
          <w:sz w:val="20"/>
          <w:szCs w:val="20"/>
          <w:lang w:val="en-GB"/>
        </w:rPr>
        <w:t xml:space="preserve">DL throughput of aerial UT </w:t>
      </w:r>
      <w:r w:rsidRPr="00F74F17">
        <w:rPr>
          <w:rFonts w:ascii="Times New Roman" w:hAnsi="Times New Roman"/>
          <w:i/>
          <w:kern w:val="2"/>
          <w:sz w:val="20"/>
          <w:szCs w:val="20"/>
          <w:lang w:val="en-GB"/>
        </w:rPr>
        <w:t>is inferior to that of terrestrial UT due to more severe inter-site interferences.</w:t>
      </w:r>
    </w:p>
    <w:p w:rsidR="002939D2" w:rsidRDefault="002939D2" w:rsidP="0018004A">
      <w:pPr>
        <w:adjustRightInd w:val="0"/>
        <w:snapToGrid w:val="0"/>
        <w:spacing w:afterLines="50" w:line="240" w:lineRule="auto"/>
        <w:jc w:val="both"/>
        <w:rPr>
          <w:rFonts w:ascii="Times New Roman" w:hAnsi="Times New Roman"/>
          <w:kern w:val="2"/>
          <w:sz w:val="20"/>
          <w:szCs w:val="20"/>
          <w:lang w:val="en-GB"/>
        </w:rPr>
      </w:pPr>
      <w:r w:rsidRPr="008151FC">
        <w:rPr>
          <w:rFonts w:ascii="Times New Roman" w:hAnsi="Times New Roman"/>
          <w:b/>
          <w:i/>
          <w:kern w:val="2"/>
          <w:sz w:val="20"/>
          <w:szCs w:val="20"/>
          <w:lang w:val="en-GB"/>
        </w:rPr>
        <w:lastRenderedPageBreak/>
        <w:t>Observati</w:t>
      </w:r>
      <w:r>
        <w:rPr>
          <w:rFonts w:ascii="Times New Roman" w:hAnsi="Times New Roman"/>
          <w:b/>
          <w:i/>
          <w:kern w:val="2"/>
          <w:sz w:val="20"/>
          <w:szCs w:val="20"/>
          <w:lang w:val="en-GB"/>
        </w:rPr>
        <w:t>on 3</w:t>
      </w:r>
      <w:r w:rsidRPr="008151FC">
        <w:rPr>
          <w:rFonts w:ascii="Times New Roman" w:hAnsi="Times New Roman"/>
          <w:b/>
          <w:i/>
          <w:kern w:val="2"/>
          <w:sz w:val="20"/>
          <w:szCs w:val="20"/>
          <w:lang w:val="en-GB"/>
        </w:rPr>
        <w:t>:</w:t>
      </w:r>
      <w:r>
        <w:rPr>
          <w:rFonts w:ascii="Times New Roman" w:hAnsi="Times New Roman"/>
          <w:kern w:val="2"/>
          <w:sz w:val="20"/>
          <w:szCs w:val="20"/>
          <w:lang w:val="en-GB"/>
        </w:rPr>
        <w:t xml:space="preserve"> </w:t>
      </w:r>
      <w:r w:rsidRPr="002939D2">
        <w:rPr>
          <w:rFonts w:ascii="Times New Roman" w:hAnsi="Times New Roman"/>
          <w:i/>
          <w:kern w:val="2"/>
          <w:sz w:val="20"/>
          <w:szCs w:val="20"/>
          <w:lang w:val="en-GB"/>
        </w:rPr>
        <w:t xml:space="preserve">UL SINR </w:t>
      </w:r>
      <w:r w:rsidRPr="002939D2">
        <w:rPr>
          <w:rFonts w:ascii="Times New Roman" w:hAnsi="Times New Roman" w:hint="eastAsia"/>
          <w:i/>
          <w:kern w:val="2"/>
          <w:sz w:val="20"/>
          <w:szCs w:val="20"/>
          <w:lang w:val="en-GB"/>
        </w:rPr>
        <w:t xml:space="preserve">of </w:t>
      </w:r>
      <w:r w:rsidRPr="002939D2">
        <w:rPr>
          <w:rFonts w:ascii="Times New Roman" w:hAnsi="Times New Roman"/>
          <w:i/>
          <w:kern w:val="2"/>
          <w:sz w:val="20"/>
          <w:szCs w:val="20"/>
          <w:lang w:val="en-GB"/>
        </w:rPr>
        <w:t>terrestrial</w:t>
      </w:r>
      <w:r w:rsidRPr="002939D2">
        <w:rPr>
          <w:rFonts w:ascii="Times New Roman" w:hAnsi="Times New Roman" w:hint="eastAsia"/>
          <w:i/>
          <w:kern w:val="2"/>
          <w:sz w:val="20"/>
          <w:szCs w:val="20"/>
          <w:lang w:val="en-GB"/>
        </w:rPr>
        <w:t xml:space="preserve"> UT </w:t>
      </w:r>
      <w:r w:rsidRPr="002939D2">
        <w:rPr>
          <w:rFonts w:ascii="Times New Roman" w:hAnsi="Times New Roman"/>
          <w:i/>
          <w:kern w:val="2"/>
          <w:sz w:val="20"/>
          <w:szCs w:val="20"/>
          <w:lang w:val="en-GB"/>
        </w:rPr>
        <w:t>will be deteriorated by the inclusion of additional aerial UTs.</w:t>
      </w:r>
    </w:p>
    <w:p w:rsidR="002939D2" w:rsidRDefault="002939D2" w:rsidP="0018004A">
      <w:pPr>
        <w:pStyle w:val="af0"/>
        <w:adjustRightInd w:val="0"/>
        <w:snapToGrid w:val="0"/>
        <w:spacing w:afterLines="50"/>
        <w:ind w:firstLineChars="0" w:firstLine="0"/>
        <w:jc w:val="left"/>
        <w:rPr>
          <w:i/>
          <w:sz w:val="20"/>
          <w:szCs w:val="20"/>
        </w:rPr>
      </w:pPr>
      <w:r w:rsidRPr="009F49DC">
        <w:rPr>
          <w:rFonts w:hint="eastAsia"/>
          <w:b/>
          <w:i/>
          <w:sz w:val="20"/>
          <w:szCs w:val="20"/>
        </w:rPr>
        <w:t>Proposal 1:</w:t>
      </w:r>
      <w:r>
        <w:rPr>
          <w:rFonts w:hint="eastAsia"/>
          <w:sz w:val="20"/>
          <w:szCs w:val="20"/>
        </w:rPr>
        <w:t xml:space="preserve"> </w:t>
      </w:r>
      <w:r w:rsidRPr="005C35CB">
        <w:rPr>
          <w:rFonts w:hint="eastAsia"/>
          <w:i/>
          <w:sz w:val="20"/>
          <w:szCs w:val="20"/>
        </w:rPr>
        <w:t xml:space="preserve">The capability of LTE support for aerial vehicles should be evaluated by system-level simulation </w:t>
      </w:r>
      <w:r w:rsidRPr="005C35CB">
        <w:rPr>
          <w:i/>
          <w:sz w:val="20"/>
          <w:szCs w:val="20"/>
        </w:rPr>
        <w:t xml:space="preserve">at least </w:t>
      </w:r>
      <w:r w:rsidRPr="005C35CB">
        <w:rPr>
          <w:rFonts w:hint="eastAsia"/>
          <w:i/>
          <w:sz w:val="20"/>
          <w:szCs w:val="20"/>
        </w:rPr>
        <w:t xml:space="preserve">with appropriate channel model, traffic model and </w:t>
      </w:r>
      <w:r w:rsidRPr="005C35CB">
        <w:rPr>
          <w:i/>
          <w:sz w:val="20"/>
          <w:szCs w:val="20"/>
        </w:rPr>
        <w:t>power control parameters.</w:t>
      </w:r>
    </w:p>
    <w:p w:rsidR="000759B1" w:rsidRDefault="000759B1" w:rsidP="0018004A">
      <w:pPr>
        <w:adjustRightInd w:val="0"/>
        <w:snapToGrid w:val="0"/>
        <w:spacing w:afterLines="50" w:line="240" w:lineRule="auto"/>
        <w:jc w:val="both"/>
        <w:rPr>
          <w:rFonts w:ascii="Times New Roman" w:hAnsi="Times New Roman"/>
          <w:i/>
          <w:kern w:val="2"/>
          <w:sz w:val="20"/>
          <w:szCs w:val="20"/>
        </w:rPr>
      </w:pPr>
      <w:r w:rsidRPr="000759B1">
        <w:rPr>
          <w:rFonts w:ascii="Times New Roman" w:hAnsi="Times New Roman"/>
          <w:b/>
          <w:i/>
          <w:kern w:val="2"/>
          <w:sz w:val="20"/>
          <w:szCs w:val="20"/>
        </w:rPr>
        <w:t>Proposal 2</w:t>
      </w:r>
      <w:r w:rsidRPr="000759B1">
        <w:rPr>
          <w:rFonts w:ascii="Times New Roman" w:hAnsi="Times New Roman"/>
          <w:i/>
          <w:kern w:val="2"/>
          <w:sz w:val="20"/>
          <w:szCs w:val="20"/>
        </w:rPr>
        <w:t>: A fudge factor should be added on the SINR calculation of aerial UT if 19 sites is adopted in the simulation for aerial vehicles.</w:t>
      </w:r>
    </w:p>
    <w:p w:rsidR="002939D2" w:rsidRPr="00446DC3" w:rsidRDefault="002939D2" w:rsidP="0018004A">
      <w:pPr>
        <w:adjustRightInd w:val="0"/>
        <w:snapToGrid w:val="0"/>
        <w:spacing w:afterLines="50" w:line="240" w:lineRule="auto"/>
        <w:jc w:val="both"/>
        <w:rPr>
          <w:rFonts w:ascii="Times New Roman" w:hAnsi="Times New Roman"/>
          <w:kern w:val="2"/>
          <w:sz w:val="20"/>
          <w:szCs w:val="20"/>
          <w:lang w:val="en-GB"/>
        </w:rPr>
      </w:pPr>
      <w:r w:rsidRPr="00FF2627">
        <w:rPr>
          <w:rFonts w:ascii="Times New Roman" w:hAnsi="Times New Roman"/>
          <w:b/>
          <w:i/>
          <w:kern w:val="2"/>
          <w:sz w:val="20"/>
          <w:szCs w:val="20"/>
          <w:lang w:val="en-GB"/>
        </w:rPr>
        <w:t xml:space="preserve">Proposal </w:t>
      </w:r>
      <w:r w:rsidR="000759B1">
        <w:rPr>
          <w:rFonts w:ascii="Times New Roman" w:hAnsi="Times New Roman"/>
          <w:b/>
          <w:i/>
          <w:kern w:val="2"/>
          <w:sz w:val="20"/>
          <w:szCs w:val="20"/>
          <w:lang w:val="en-GB"/>
        </w:rPr>
        <w:t>3</w:t>
      </w:r>
      <w:r w:rsidRPr="00FF2627">
        <w:rPr>
          <w:rFonts w:ascii="Times New Roman" w:hAnsi="Times New Roman"/>
          <w:b/>
          <w:i/>
          <w:kern w:val="2"/>
          <w:sz w:val="20"/>
          <w:szCs w:val="20"/>
          <w:lang w:val="en-GB"/>
        </w:rPr>
        <w:t>:</w:t>
      </w:r>
      <w:r>
        <w:rPr>
          <w:rFonts w:ascii="Times New Roman" w:hAnsi="Times New Roman"/>
          <w:kern w:val="2"/>
          <w:sz w:val="20"/>
          <w:szCs w:val="20"/>
          <w:lang w:val="en-GB"/>
        </w:rPr>
        <w:t xml:space="preserve"> </w:t>
      </w:r>
      <w:r w:rsidRPr="00432444">
        <w:rPr>
          <w:rFonts w:ascii="Times New Roman" w:hAnsi="Times New Roman"/>
          <w:i/>
          <w:kern w:val="2"/>
          <w:sz w:val="20"/>
          <w:szCs w:val="20"/>
          <w:lang w:val="en-GB"/>
        </w:rPr>
        <w:t>DL interference coordination schemes such as DPS/DPB, non-coherent JT and CS/CB in CoMP study can be considered to alleviate the interference among neighbouring sites, targeting for different heights of UT.</w:t>
      </w:r>
    </w:p>
    <w:p w:rsidR="002939D2" w:rsidRPr="002939D2" w:rsidRDefault="000759B1" w:rsidP="0018004A">
      <w:pPr>
        <w:adjustRightInd w:val="0"/>
        <w:snapToGrid w:val="0"/>
        <w:spacing w:afterLines="50" w:line="240" w:lineRule="auto"/>
        <w:jc w:val="both"/>
        <w:rPr>
          <w:rFonts w:ascii="Times New Roman" w:hAnsi="Times New Roman"/>
          <w:i/>
          <w:kern w:val="2"/>
          <w:sz w:val="20"/>
          <w:szCs w:val="20"/>
          <w:lang w:val="en-GB"/>
        </w:rPr>
      </w:pPr>
      <w:r>
        <w:rPr>
          <w:rFonts w:ascii="Times New Roman" w:hAnsi="Times New Roman"/>
          <w:b/>
          <w:i/>
          <w:kern w:val="2"/>
          <w:sz w:val="20"/>
          <w:szCs w:val="20"/>
          <w:lang w:val="en-GB"/>
        </w:rPr>
        <w:t>Proposal 4</w:t>
      </w:r>
      <w:r w:rsidR="002939D2" w:rsidRPr="002939D2">
        <w:rPr>
          <w:rFonts w:ascii="Times New Roman" w:hAnsi="Times New Roman"/>
          <w:b/>
          <w:i/>
          <w:kern w:val="2"/>
          <w:sz w:val="20"/>
          <w:szCs w:val="20"/>
          <w:lang w:val="en-GB"/>
        </w:rPr>
        <w:t>:</w:t>
      </w:r>
      <w:r w:rsidR="002939D2" w:rsidRPr="002939D2">
        <w:rPr>
          <w:rFonts w:ascii="Times New Roman" w:hAnsi="Times New Roman"/>
          <w:i/>
          <w:kern w:val="2"/>
          <w:sz w:val="20"/>
          <w:szCs w:val="20"/>
          <w:lang w:val="en-GB"/>
        </w:rPr>
        <w:t xml:space="preserve"> Appropriate OLPC parameters</w:t>
      </w:r>
      <w:r w:rsidR="008C295D">
        <w:rPr>
          <w:rFonts w:ascii="Times New Roman" w:hAnsi="Times New Roman"/>
          <w:i/>
          <w:kern w:val="2"/>
          <w:sz w:val="20"/>
          <w:szCs w:val="20"/>
          <w:lang w:val="en-GB"/>
        </w:rPr>
        <w:t xml:space="preserve"> (</w:t>
      </w:r>
      <w:r>
        <w:rPr>
          <w:rFonts w:ascii="Times New Roman" w:hAnsi="Times New Roman"/>
          <w:i/>
          <w:kern w:val="2"/>
          <w:sz w:val="20"/>
          <w:szCs w:val="20"/>
          <w:lang w:val="en-GB"/>
        </w:rPr>
        <w:t>e.g. P0=-100</w:t>
      </w:r>
      <w:r w:rsidRPr="000759B1">
        <w:rPr>
          <w:rFonts w:ascii="Times New Roman" w:hAnsi="Times New Roman"/>
          <w:i/>
          <w:kern w:val="2"/>
          <w:sz w:val="20"/>
          <w:szCs w:val="20"/>
          <w:lang w:val="en-GB"/>
        </w:rPr>
        <w:t xml:space="preserve"> dBm, </w:t>
      </w:r>
      <m:oMath>
        <m:r>
          <w:rPr>
            <w:rFonts w:ascii="Cambria Math" w:hAnsi="Cambria Math" w:cs="Arial"/>
            <w:sz w:val="20"/>
            <w:szCs w:val="20"/>
          </w:rPr>
          <m:t>α</m:t>
        </m:r>
      </m:oMath>
      <w:r w:rsidRPr="000759B1">
        <w:rPr>
          <w:rFonts w:ascii="Times New Roman" w:hAnsi="Times New Roman" w:hint="eastAsia"/>
          <w:i/>
          <w:sz w:val="20"/>
          <w:szCs w:val="20"/>
        </w:rPr>
        <w:t>=0.95</w:t>
      </w:r>
      <w:r w:rsidR="008C295D" w:rsidRPr="000759B1">
        <w:rPr>
          <w:rFonts w:ascii="Times New Roman" w:hAnsi="Times New Roman"/>
          <w:i/>
          <w:kern w:val="2"/>
          <w:sz w:val="20"/>
          <w:szCs w:val="20"/>
          <w:lang w:val="en-GB"/>
        </w:rPr>
        <w:t>)</w:t>
      </w:r>
      <w:r w:rsidR="002939D2" w:rsidRPr="000759B1">
        <w:rPr>
          <w:rFonts w:ascii="Times New Roman" w:hAnsi="Times New Roman"/>
          <w:i/>
          <w:kern w:val="2"/>
          <w:sz w:val="20"/>
          <w:szCs w:val="20"/>
          <w:lang w:val="en-GB"/>
        </w:rPr>
        <w:t xml:space="preserve"> </w:t>
      </w:r>
      <w:r w:rsidR="002939D2" w:rsidRPr="002939D2">
        <w:rPr>
          <w:rFonts w:ascii="Times New Roman" w:hAnsi="Times New Roman"/>
          <w:i/>
          <w:kern w:val="2"/>
          <w:sz w:val="20"/>
          <w:szCs w:val="20"/>
          <w:lang w:val="en-GB"/>
        </w:rPr>
        <w:t>should be determined to optimize the throughput for the aerial UTs and meanwhile minimize the interference to the terrestrial UTs.</w:t>
      </w:r>
    </w:p>
    <w:p w:rsidR="002939D2" w:rsidRPr="002939D2" w:rsidRDefault="000759B1" w:rsidP="0018004A">
      <w:pPr>
        <w:adjustRightInd w:val="0"/>
        <w:snapToGrid w:val="0"/>
        <w:spacing w:afterLines="50" w:line="240" w:lineRule="auto"/>
        <w:jc w:val="both"/>
        <w:rPr>
          <w:sz w:val="20"/>
          <w:szCs w:val="20"/>
          <w:lang w:val="en-GB"/>
        </w:rPr>
      </w:pPr>
      <w:r>
        <w:rPr>
          <w:rFonts w:ascii="Times New Roman" w:hAnsi="Times New Roman"/>
          <w:b/>
          <w:i/>
          <w:kern w:val="2"/>
          <w:sz w:val="20"/>
          <w:szCs w:val="20"/>
          <w:lang w:val="en-GB"/>
        </w:rPr>
        <w:t>Proposal 5</w:t>
      </w:r>
      <w:r w:rsidR="002939D2" w:rsidRPr="002939D2">
        <w:rPr>
          <w:rFonts w:ascii="Times New Roman" w:hAnsi="Times New Roman"/>
          <w:b/>
          <w:i/>
          <w:kern w:val="2"/>
          <w:sz w:val="20"/>
          <w:szCs w:val="20"/>
          <w:lang w:val="en-GB"/>
        </w:rPr>
        <w:t>:</w:t>
      </w:r>
      <w:r w:rsidR="002939D2" w:rsidRPr="002939D2">
        <w:rPr>
          <w:rFonts w:ascii="Times New Roman" w:hAnsi="Times New Roman"/>
          <w:i/>
          <w:kern w:val="2"/>
          <w:sz w:val="20"/>
          <w:szCs w:val="20"/>
          <w:lang w:val="en-GB"/>
        </w:rPr>
        <w:t xml:space="preserve"> In addition to OLPC, UL interference coordination schemes such as OI/HHI in CoMP study can be considered to alleviate the interference among neighbouring sites, targeting for different heights of UT.</w:t>
      </w:r>
    </w:p>
    <w:p w:rsidR="003F384D" w:rsidRPr="0017373B" w:rsidRDefault="003F384D" w:rsidP="003F384D">
      <w:pPr>
        <w:pStyle w:val="1"/>
        <w:keepNext/>
        <w:keepLines/>
        <w:widowControl/>
        <w:pBdr>
          <w:top w:val="single" w:sz="12" w:space="3" w:color="auto"/>
        </w:pBdr>
        <w:tabs>
          <w:tab w:val="clear" w:pos="709"/>
          <w:tab w:val="num" w:pos="432"/>
        </w:tabs>
        <w:overflowPunct w:val="0"/>
        <w:spacing w:before="240" w:after="180"/>
        <w:ind w:left="432" w:hanging="432"/>
        <w:textAlignment w:val="baseline"/>
        <w:rPr>
          <w:sz w:val="36"/>
          <w:szCs w:val="36"/>
        </w:rPr>
      </w:pPr>
      <w:r w:rsidRPr="0017373B">
        <w:rPr>
          <w:sz w:val="36"/>
          <w:szCs w:val="36"/>
        </w:rPr>
        <w:t>References</w:t>
      </w:r>
    </w:p>
    <w:p w:rsidR="00D17A94" w:rsidRPr="00147F35" w:rsidRDefault="00474770" w:rsidP="00474770">
      <w:pPr>
        <w:pStyle w:val="af0"/>
        <w:numPr>
          <w:ilvl w:val="0"/>
          <w:numId w:val="1"/>
        </w:numPr>
        <w:shd w:val="clear" w:color="auto" w:fill="FFFFFF"/>
        <w:snapToGrid w:val="0"/>
        <w:ind w:firstLineChars="0"/>
        <w:rPr>
          <w:rFonts w:eastAsia="MS Gothic"/>
          <w:sz w:val="20"/>
          <w:szCs w:val="20"/>
          <w:lang w:eastAsia="ja-JP"/>
        </w:rPr>
      </w:pPr>
      <w:bookmarkStart w:id="9" w:name="_Ref471403694"/>
      <w:bookmarkStart w:id="10" w:name="_Ref477508937"/>
      <w:bookmarkStart w:id="11" w:name="_Ref481657848"/>
      <w:bookmarkStart w:id="12" w:name="_Ref397674406"/>
      <w:bookmarkStart w:id="13" w:name="_Ref403069021"/>
      <w:bookmarkStart w:id="14" w:name="_Ref384735847"/>
      <w:bookmarkStart w:id="15" w:name="_Ref471239142"/>
      <w:r w:rsidRPr="0013167D">
        <w:rPr>
          <w:rFonts w:hint="eastAsia"/>
          <w:sz w:val="20"/>
          <w:szCs w:val="20"/>
        </w:rPr>
        <w:t xml:space="preserve">3GPP, </w:t>
      </w:r>
      <w:r w:rsidRPr="0013167D">
        <w:rPr>
          <w:sz w:val="20"/>
          <w:szCs w:val="20"/>
        </w:rPr>
        <w:t>RP-170779</w:t>
      </w:r>
      <w:r w:rsidRPr="0013167D">
        <w:rPr>
          <w:rFonts w:hint="eastAsia"/>
          <w:sz w:val="20"/>
          <w:szCs w:val="20"/>
        </w:rPr>
        <w:t xml:space="preserve">, </w:t>
      </w:r>
      <w:r w:rsidRPr="0013167D">
        <w:t xml:space="preserve">Study on enhanced Support </w:t>
      </w:r>
      <w:r w:rsidRPr="0013167D">
        <w:rPr>
          <w:rFonts w:eastAsia="Batang" w:cs="Arial"/>
        </w:rPr>
        <w:t>for Aerial Vehicles</w:t>
      </w:r>
      <w:bookmarkEnd w:id="9"/>
      <w:bookmarkEnd w:id="10"/>
      <w:r w:rsidR="00195D56">
        <w:rPr>
          <w:sz w:val="20"/>
          <w:szCs w:val="20"/>
        </w:rPr>
        <w:t>.</w:t>
      </w:r>
      <w:r w:rsidR="00117CD1">
        <w:rPr>
          <w:sz w:val="20"/>
          <w:szCs w:val="20"/>
        </w:rPr>
        <w:t xml:space="preserve"> March, 2017</w:t>
      </w:r>
      <w:bookmarkEnd w:id="11"/>
      <w:r w:rsidR="00195D56">
        <w:rPr>
          <w:sz w:val="20"/>
          <w:szCs w:val="20"/>
        </w:rPr>
        <w:t>.</w:t>
      </w:r>
    </w:p>
    <w:p w:rsidR="00147F35" w:rsidRPr="00147F35" w:rsidRDefault="00195D56" w:rsidP="00147F35">
      <w:pPr>
        <w:pStyle w:val="af0"/>
        <w:numPr>
          <w:ilvl w:val="0"/>
          <w:numId w:val="1"/>
        </w:numPr>
        <w:shd w:val="clear" w:color="auto" w:fill="FFFFFF"/>
        <w:snapToGrid w:val="0"/>
        <w:ind w:firstLineChars="0"/>
        <w:rPr>
          <w:rFonts w:eastAsia="MS Gothic"/>
          <w:sz w:val="20"/>
          <w:szCs w:val="20"/>
          <w:lang w:eastAsia="ja-JP"/>
        </w:rPr>
      </w:pPr>
      <w:bookmarkStart w:id="16" w:name="_Ref481658001"/>
      <w:r>
        <w:rPr>
          <w:rFonts w:eastAsia="MS Gothic"/>
          <w:sz w:val="20"/>
          <w:szCs w:val="20"/>
          <w:lang w:eastAsia="ja-JP"/>
        </w:rPr>
        <w:t>3GPP RAN1#88</w:t>
      </w:r>
      <w:r w:rsidRPr="00147F35">
        <w:rPr>
          <w:rFonts w:eastAsia="MS Gothic"/>
          <w:sz w:val="20"/>
          <w:szCs w:val="20"/>
          <w:lang w:eastAsia="ja-JP"/>
        </w:rPr>
        <w:t>bis</w:t>
      </w:r>
      <w:r>
        <w:rPr>
          <w:rFonts w:eastAsia="MS Gothic"/>
          <w:sz w:val="20"/>
          <w:szCs w:val="20"/>
          <w:lang w:eastAsia="ja-JP"/>
        </w:rPr>
        <w:t xml:space="preserve"> Chairman Notes</w:t>
      </w:r>
      <w:r w:rsidR="00147F35" w:rsidRPr="00147F35">
        <w:rPr>
          <w:rFonts w:eastAsia="MS Gothic"/>
          <w:sz w:val="20"/>
          <w:szCs w:val="20"/>
          <w:lang w:eastAsia="ja-JP"/>
        </w:rPr>
        <w:t xml:space="preserve">, </w:t>
      </w:r>
      <w:r>
        <w:rPr>
          <w:rFonts w:eastAsia="MS Gothic"/>
          <w:sz w:val="20"/>
          <w:szCs w:val="20"/>
          <w:lang w:eastAsia="ja-JP"/>
        </w:rPr>
        <w:t>Spokane</w:t>
      </w:r>
      <w:r w:rsidR="00147F35" w:rsidRPr="00147F35">
        <w:rPr>
          <w:rFonts w:eastAsia="MS Gothic"/>
          <w:sz w:val="20"/>
          <w:szCs w:val="20"/>
          <w:lang w:eastAsia="ja-JP"/>
        </w:rPr>
        <w:t xml:space="preserve">, </w:t>
      </w:r>
      <w:r>
        <w:rPr>
          <w:rFonts w:eastAsia="MS Gothic"/>
          <w:sz w:val="20"/>
          <w:szCs w:val="20"/>
          <w:lang w:eastAsia="ja-JP"/>
        </w:rPr>
        <w:t>USA.</w:t>
      </w:r>
      <w:r w:rsidR="00147F35" w:rsidRPr="00147F35">
        <w:rPr>
          <w:rFonts w:eastAsia="MS Gothic"/>
          <w:sz w:val="20"/>
          <w:szCs w:val="20"/>
          <w:lang w:eastAsia="ja-JP"/>
        </w:rPr>
        <w:t xml:space="preserve"> </w:t>
      </w:r>
      <w:r>
        <w:rPr>
          <w:rFonts w:eastAsia="MS Gothic"/>
          <w:sz w:val="20"/>
          <w:szCs w:val="20"/>
          <w:lang w:eastAsia="ja-JP"/>
        </w:rPr>
        <w:t>April, 2017</w:t>
      </w:r>
      <w:r w:rsidR="00147F35" w:rsidRPr="00147F35">
        <w:rPr>
          <w:rFonts w:eastAsia="MS Gothic"/>
          <w:sz w:val="20"/>
          <w:szCs w:val="20"/>
          <w:lang w:eastAsia="ja-JP"/>
        </w:rPr>
        <w:t>.</w:t>
      </w:r>
      <w:bookmarkEnd w:id="16"/>
    </w:p>
    <w:p w:rsidR="00147F35" w:rsidRPr="00117CD1" w:rsidRDefault="00195D56" w:rsidP="00195D56">
      <w:pPr>
        <w:pStyle w:val="af0"/>
        <w:numPr>
          <w:ilvl w:val="0"/>
          <w:numId w:val="1"/>
        </w:numPr>
        <w:shd w:val="clear" w:color="auto" w:fill="FFFFFF"/>
        <w:snapToGrid w:val="0"/>
        <w:ind w:firstLineChars="0"/>
        <w:rPr>
          <w:rFonts w:eastAsia="MS Gothic"/>
          <w:sz w:val="20"/>
          <w:szCs w:val="20"/>
          <w:lang w:eastAsia="ja-JP"/>
        </w:rPr>
      </w:pPr>
      <w:bookmarkStart w:id="17" w:name="_Ref481658116"/>
      <w:r w:rsidRPr="0013167D">
        <w:rPr>
          <w:rFonts w:hint="eastAsia"/>
          <w:sz w:val="20"/>
          <w:szCs w:val="20"/>
        </w:rPr>
        <w:t xml:space="preserve">3GPP, </w:t>
      </w:r>
      <w:r>
        <w:rPr>
          <w:sz w:val="20"/>
          <w:szCs w:val="20"/>
        </w:rPr>
        <w:t>R1</w:t>
      </w:r>
      <w:r w:rsidRPr="0013167D">
        <w:rPr>
          <w:sz w:val="20"/>
          <w:szCs w:val="20"/>
        </w:rPr>
        <w:t>-170</w:t>
      </w:r>
      <w:r>
        <w:rPr>
          <w:sz w:val="20"/>
          <w:szCs w:val="20"/>
        </w:rPr>
        <w:t xml:space="preserve">5163, </w:t>
      </w:r>
      <w:r w:rsidRPr="00195D56">
        <w:rPr>
          <w:rFonts w:eastAsia="MS Gothic"/>
          <w:sz w:val="20"/>
          <w:szCs w:val="20"/>
          <w:lang w:eastAsia="ja-JP"/>
        </w:rPr>
        <w:t>Consideration on the channel model for LTE-based aerial vehicles</w:t>
      </w:r>
      <w:r>
        <w:rPr>
          <w:rFonts w:eastAsia="MS Gothic"/>
          <w:sz w:val="20"/>
          <w:szCs w:val="20"/>
          <w:lang w:eastAsia="ja-JP"/>
        </w:rPr>
        <w:t>, ZTE, ZTE Microelectronics. April, 2017.</w:t>
      </w:r>
      <w:bookmarkEnd w:id="17"/>
    </w:p>
    <w:p w:rsidR="00117CD1" w:rsidRPr="00195D56" w:rsidRDefault="00117CD1" w:rsidP="00117CD1">
      <w:pPr>
        <w:pStyle w:val="af0"/>
        <w:numPr>
          <w:ilvl w:val="0"/>
          <w:numId w:val="1"/>
        </w:numPr>
        <w:shd w:val="clear" w:color="auto" w:fill="FFFFFF"/>
        <w:snapToGrid w:val="0"/>
        <w:ind w:firstLineChars="0"/>
        <w:rPr>
          <w:rFonts w:eastAsia="MS Gothic"/>
          <w:sz w:val="20"/>
          <w:szCs w:val="20"/>
          <w:lang w:eastAsia="ja-JP"/>
        </w:rPr>
      </w:pPr>
      <w:bookmarkStart w:id="18" w:name="_Ref481658133"/>
      <w:r w:rsidRPr="0013167D">
        <w:rPr>
          <w:rFonts w:hint="eastAsia"/>
          <w:sz w:val="20"/>
          <w:szCs w:val="20"/>
        </w:rPr>
        <w:t xml:space="preserve">3GPP, </w:t>
      </w:r>
      <w:r>
        <w:rPr>
          <w:sz w:val="20"/>
          <w:szCs w:val="20"/>
        </w:rPr>
        <w:t>R1</w:t>
      </w:r>
      <w:r w:rsidRPr="0013167D">
        <w:rPr>
          <w:sz w:val="20"/>
          <w:szCs w:val="20"/>
        </w:rPr>
        <w:t>-170</w:t>
      </w:r>
      <w:r w:rsidR="00EE3B44">
        <w:rPr>
          <w:sz w:val="20"/>
          <w:szCs w:val="20"/>
        </w:rPr>
        <w:t>7263</w:t>
      </w:r>
      <w:r w:rsidRPr="0013167D">
        <w:rPr>
          <w:rFonts w:hint="eastAsia"/>
          <w:sz w:val="20"/>
          <w:szCs w:val="20"/>
        </w:rPr>
        <w:t>,</w:t>
      </w:r>
      <w:r>
        <w:rPr>
          <w:sz w:val="20"/>
          <w:szCs w:val="20"/>
        </w:rPr>
        <w:t xml:space="preserve"> </w:t>
      </w:r>
      <w:r w:rsidRPr="00117CD1">
        <w:rPr>
          <w:rFonts w:eastAsia="MS Gothic"/>
          <w:sz w:val="20"/>
          <w:szCs w:val="20"/>
          <w:lang w:eastAsia="ja-JP"/>
        </w:rPr>
        <w:t>Enhancements on the large scale channel model for LTE-based aerial vehicles</w:t>
      </w:r>
      <w:r w:rsidR="00195D56">
        <w:rPr>
          <w:rFonts w:eastAsia="MS Gothic"/>
          <w:sz w:val="20"/>
          <w:szCs w:val="20"/>
          <w:lang w:eastAsia="ja-JP"/>
        </w:rPr>
        <w:t>, ZTE.</w:t>
      </w:r>
      <w:r>
        <w:rPr>
          <w:rFonts w:eastAsia="MS Gothic"/>
          <w:sz w:val="20"/>
          <w:szCs w:val="20"/>
          <w:lang w:eastAsia="ja-JP"/>
        </w:rPr>
        <w:t xml:space="preserve"> May, 2017</w:t>
      </w:r>
      <w:r w:rsidR="00195D56">
        <w:rPr>
          <w:rFonts w:eastAsia="MS Gothic"/>
          <w:sz w:val="20"/>
          <w:szCs w:val="20"/>
          <w:lang w:eastAsia="ja-JP"/>
        </w:rPr>
        <w:t>.</w:t>
      </w:r>
      <w:bookmarkEnd w:id="18"/>
    </w:p>
    <w:p w:rsidR="00195D56" w:rsidRPr="0017373B" w:rsidRDefault="00195D56" w:rsidP="00195D56">
      <w:pPr>
        <w:pStyle w:val="af0"/>
        <w:numPr>
          <w:ilvl w:val="0"/>
          <w:numId w:val="1"/>
        </w:numPr>
        <w:shd w:val="clear" w:color="auto" w:fill="FFFFFF"/>
        <w:snapToGrid w:val="0"/>
        <w:ind w:firstLineChars="0"/>
        <w:rPr>
          <w:rFonts w:eastAsia="MS Gothic"/>
          <w:sz w:val="20"/>
          <w:szCs w:val="20"/>
          <w:lang w:eastAsia="ja-JP"/>
        </w:rPr>
      </w:pPr>
      <w:bookmarkStart w:id="19" w:name="_Ref481658160"/>
      <w:r w:rsidRPr="0013167D">
        <w:rPr>
          <w:rFonts w:hint="eastAsia"/>
          <w:sz w:val="20"/>
          <w:szCs w:val="20"/>
        </w:rPr>
        <w:t xml:space="preserve">3GPP, </w:t>
      </w:r>
      <w:r>
        <w:rPr>
          <w:sz w:val="20"/>
          <w:szCs w:val="20"/>
        </w:rPr>
        <w:t>R1</w:t>
      </w:r>
      <w:r w:rsidRPr="0013167D">
        <w:rPr>
          <w:sz w:val="20"/>
          <w:szCs w:val="20"/>
        </w:rPr>
        <w:t>-170</w:t>
      </w:r>
      <w:r w:rsidR="00EE3B44">
        <w:rPr>
          <w:sz w:val="20"/>
          <w:szCs w:val="20"/>
        </w:rPr>
        <w:t>7264</w:t>
      </w:r>
      <w:r w:rsidRPr="0013167D">
        <w:rPr>
          <w:rFonts w:hint="eastAsia"/>
          <w:sz w:val="20"/>
          <w:szCs w:val="20"/>
        </w:rPr>
        <w:t>,</w:t>
      </w:r>
      <w:r>
        <w:rPr>
          <w:sz w:val="20"/>
          <w:szCs w:val="20"/>
        </w:rPr>
        <w:t xml:space="preserve"> </w:t>
      </w:r>
      <w:r w:rsidRPr="00117CD1">
        <w:rPr>
          <w:rFonts w:eastAsia="MS Gothic"/>
          <w:sz w:val="20"/>
          <w:szCs w:val="20"/>
          <w:lang w:eastAsia="ja-JP"/>
        </w:rPr>
        <w:t xml:space="preserve">Enhancements on the </w:t>
      </w:r>
      <w:r>
        <w:rPr>
          <w:rFonts w:eastAsia="MS Gothic"/>
          <w:sz w:val="20"/>
          <w:szCs w:val="20"/>
          <w:lang w:eastAsia="ja-JP"/>
        </w:rPr>
        <w:t>small</w:t>
      </w:r>
      <w:r w:rsidRPr="00117CD1">
        <w:rPr>
          <w:rFonts w:eastAsia="MS Gothic"/>
          <w:sz w:val="20"/>
          <w:szCs w:val="20"/>
          <w:lang w:eastAsia="ja-JP"/>
        </w:rPr>
        <w:t xml:space="preserve"> scale channel model for LTE-based aerial vehicles</w:t>
      </w:r>
      <w:r>
        <w:rPr>
          <w:rFonts w:eastAsia="MS Gothic"/>
          <w:sz w:val="20"/>
          <w:szCs w:val="20"/>
          <w:lang w:eastAsia="ja-JP"/>
        </w:rPr>
        <w:t>, ZTE. May, 2017.</w:t>
      </w:r>
      <w:bookmarkEnd w:id="19"/>
    </w:p>
    <w:p w:rsidR="00474770" w:rsidRPr="00474770" w:rsidRDefault="00474770" w:rsidP="00474770">
      <w:pPr>
        <w:pStyle w:val="af0"/>
        <w:numPr>
          <w:ilvl w:val="0"/>
          <w:numId w:val="1"/>
        </w:numPr>
        <w:shd w:val="clear" w:color="auto" w:fill="FFFFFF"/>
        <w:snapToGrid w:val="0"/>
        <w:ind w:firstLineChars="0"/>
        <w:rPr>
          <w:kern w:val="0"/>
          <w:sz w:val="20"/>
          <w:szCs w:val="20"/>
        </w:rPr>
      </w:pPr>
      <w:bookmarkStart w:id="20" w:name="_Ref481658199"/>
      <w:bookmarkStart w:id="21" w:name="_Ref471404114"/>
      <w:r w:rsidRPr="00474770">
        <w:rPr>
          <w:kern w:val="0"/>
          <w:sz w:val="20"/>
          <w:szCs w:val="20"/>
        </w:rPr>
        <w:t>TR 36.819,“Coordinated multi-point operation for LTE physical aspects”</w:t>
      </w:r>
      <w:bookmarkEnd w:id="20"/>
    </w:p>
    <w:p w:rsidR="00D65889" w:rsidRPr="006E7FAE" w:rsidRDefault="00474770" w:rsidP="00D65889">
      <w:pPr>
        <w:pStyle w:val="af0"/>
        <w:numPr>
          <w:ilvl w:val="0"/>
          <w:numId w:val="1"/>
        </w:numPr>
        <w:shd w:val="clear" w:color="auto" w:fill="FFFFFF"/>
        <w:snapToGrid w:val="0"/>
        <w:ind w:firstLineChars="0"/>
        <w:rPr>
          <w:sz w:val="20"/>
          <w:szCs w:val="20"/>
        </w:rPr>
      </w:pPr>
      <w:bookmarkStart w:id="22" w:name="_Ref481658200"/>
      <w:r w:rsidRPr="00474770">
        <w:rPr>
          <w:kern w:val="0"/>
          <w:sz w:val="20"/>
          <w:szCs w:val="20"/>
        </w:rPr>
        <w:t>TR 36.741, “Study on further enhancements to Coordinated Multi-Point (CoMP) Operation for LTE”</w:t>
      </w:r>
      <w:bookmarkEnd w:id="12"/>
      <w:bookmarkEnd w:id="13"/>
      <w:bookmarkEnd w:id="14"/>
      <w:bookmarkEnd w:id="15"/>
      <w:bookmarkEnd w:id="21"/>
      <w:bookmarkEnd w:id="22"/>
    </w:p>
    <w:p w:rsidR="006E7FAE" w:rsidRDefault="006E7FAE" w:rsidP="006E7FAE">
      <w:pPr>
        <w:shd w:val="clear" w:color="auto" w:fill="FFFFFF"/>
        <w:snapToGrid w:val="0"/>
        <w:rPr>
          <w:sz w:val="20"/>
          <w:szCs w:val="20"/>
        </w:rPr>
      </w:pPr>
    </w:p>
    <w:p w:rsidR="006E7FAE" w:rsidRPr="006E7FAE" w:rsidRDefault="006E7FAE" w:rsidP="006E7FAE">
      <w:pPr>
        <w:pStyle w:val="1"/>
        <w:keepNext/>
        <w:keepLines/>
        <w:widowControl/>
        <w:numPr>
          <w:ilvl w:val="0"/>
          <w:numId w:val="0"/>
        </w:numPr>
        <w:pBdr>
          <w:top w:val="single" w:sz="12" w:space="3" w:color="auto"/>
        </w:pBdr>
        <w:overflowPunct w:val="0"/>
        <w:spacing w:before="240" w:after="180"/>
        <w:ind w:left="709" w:hanging="709"/>
        <w:textAlignment w:val="baseline"/>
        <w:rPr>
          <w:sz w:val="36"/>
          <w:szCs w:val="36"/>
          <w:lang w:val="en-US"/>
        </w:rPr>
      </w:pPr>
      <w:r w:rsidRPr="006E7FAE">
        <w:rPr>
          <w:rFonts w:hint="eastAsia"/>
          <w:sz w:val="36"/>
          <w:szCs w:val="36"/>
          <w:lang w:val="en-US"/>
        </w:rPr>
        <w:t>Appendix</w:t>
      </w:r>
    </w:p>
    <w:p w:rsidR="006E7FAE" w:rsidRPr="0017373B" w:rsidRDefault="006E7FAE" w:rsidP="006E7FAE">
      <w:pPr>
        <w:pStyle w:val="ad"/>
        <w:keepNext/>
        <w:jc w:val="center"/>
        <w:rPr>
          <w:lang w:eastAsia="zh-CN"/>
        </w:rPr>
      </w:pPr>
      <w:bookmarkStart w:id="23" w:name="_Ref471224332"/>
      <w:r w:rsidRPr="0017373B">
        <w:t xml:space="preserve">Table </w:t>
      </w:r>
      <w:r w:rsidR="00B8649B" w:rsidRPr="0017373B">
        <w:fldChar w:fldCharType="begin"/>
      </w:r>
      <w:r w:rsidRPr="0017373B">
        <w:instrText xml:space="preserve"> SEQ Table \* ARABIC </w:instrText>
      </w:r>
      <w:r w:rsidR="00B8649B" w:rsidRPr="0017373B">
        <w:fldChar w:fldCharType="separate"/>
      </w:r>
      <w:r>
        <w:rPr>
          <w:noProof/>
        </w:rPr>
        <w:t>1</w:t>
      </w:r>
      <w:r w:rsidR="00B8649B" w:rsidRPr="0017373B">
        <w:fldChar w:fldCharType="end"/>
      </w:r>
      <w:bookmarkEnd w:id="23"/>
      <w:r>
        <w:rPr>
          <w:rFonts w:hint="eastAsia"/>
          <w:lang w:eastAsia="zh-CN"/>
        </w:rPr>
        <w:t xml:space="preserve"> Simulation assumptions for </w:t>
      </w:r>
      <w:r>
        <w:rPr>
          <w:lang w:eastAsia="zh-CN"/>
        </w:rPr>
        <w:t>the</w:t>
      </w:r>
      <w:r>
        <w:rPr>
          <w:rFonts w:hint="eastAsia"/>
          <w:lang w:eastAsia="zh-CN"/>
        </w:rPr>
        <w:t xml:space="preserve"> </w:t>
      </w:r>
      <w:r>
        <w:rPr>
          <w:lang w:eastAsia="zh-CN"/>
        </w:rPr>
        <w:t>performance evaluation</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2537"/>
        <w:gridCol w:w="2399"/>
        <w:gridCol w:w="142"/>
        <w:gridCol w:w="2449"/>
      </w:tblGrid>
      <w:tr w:rsidR="006E7FAE" w:rsidRPr="0017373B" w:rsidTr="00B22064">
        <w:trPr>
          <w:tblHeader/>
          <w:jc w:val="center"/>
        </w:trPr>
        <w:tc>
          <w:tcPr>
            <w:tcW w:w="2537" w:type="dxa"/>
            <w:tcBorders>
              <w:top w:val="single" w:sz="12" w:space="0" w:color="000000"/>
              <w:bottom w:val="single" w:sz="6" w:space="0" w:color="000000"/>
            </w:tcBorders>
            <w:shd w:val="clear" w:color="auto" w:fill="95B3D7"/>
            <w:vAlign w:val="center"/>
          </w:tcPr>
          <w:p w:rsidR="006E7FAE" w:rsidRPr="0017373B" w:rsidRDefault="006E7FAE" w:rsidP="00B22064">
            <w:pPr>
              <w:pStyle w:val="TAH"/>
              <w:keepNext w:val="0"/>
              <w:keepLines w:val="0"/>
            </w:pPr>
            <w:r w:rsidRPr="0017373B">
              <w:rPr>
                <w:rFonts w:hint="eastAsia"/>
              </w:rPr>
              <w:t>Parameter</w:t>
            </w:r>
          </w:p>
        </w:tc>
        <w:tc>
          <w:tcPr>
            <w:tcW w:w="2541" w:type="dxa"/>
            <w:gridSpan w:val="2"/>
            <w:tcBorders>
              <w:top w:val="single" w:sz="12" w:space="0" w:color="000000"/>
              <w:bottom w:val="single" w:sz="6" w:space="0" w:color="000000"/>
            </w:tcBorders>
            <w:shd w:val="clear" w:color="auto" w:fill="95B3D7"/>
            <w:vAlign w:val="center"/>
          </w:tcPr>
          <w:p w:rsidR="006E7FAE" w:rsidRPr="00E90F01" w:rsidRDefault="006E7FAE" w:rsidP="00B22064">
            <w:pPr>
              <w:pStyle w:val="TAH"/>
              <w:keepNext w:val="0"/>
              <w:keepLines w:val="0"/>
              <w:rPr>
                <w:lang w:eastAsia="zh-CN"/>
              </w:rPr>
            </w:pPr>
            <w:r>
              <w:rPr>
                <w:lang w:eastAsia="zh-CN"/>
              </w:rPr>
              <w:t>For terrestrial UT</w:t>
            </w:r>
          </w:p>
        </w:tc>
        <w:tc>
          <w:tcPr>
            <w:tcW w:w="2449" w:type="dxa"/>
            <w:tcBorders>
              <w:top w:val="single" w:sz="12" w:space="0" w:color="000000"/>
              <w:bottom w:val="single" w:sz="6" w:space="0" w:color="000000"/>
            </w:tcBorders>
            <w:shd w:val="clear" w:color="auto" w:fill="95B3D7"/>
            <w:vAlign w:val="center"/>
          </w:tcPr>
          <w:p w:rsidR="006E7FAE" w:rsidRPr="00E90F01" w:rsidRDefault="006E7FAE" w:rsidP="00B22064">
            <w:pPr>
              <w:pStyle w:val="TAH"/>
              <w:keepNext w:val="0"/>
              <w:keepLines w:val="0"/>
              <w:rPr>
                <w:lang w:eastAsia="zh-CN"/>
              </w:rPr>
            </w:pPr>
            <w:r>
              <w:rPr>
                <w:lang w:eastAsia="zh-CN"/>
              </w:rPr>
              <w:t>For aerial UT</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Layout</w:t>
            </w:r>
          </w:p>
        </w:tc>
        <w:tc>
          <w:tcPr>
            <w:tcW w:w="4990" w:type="dxa"/>
            <w:gridSpan w:val="3"/>
            <w:shd w:val="clear" w:color="auto" w:fill="auto"/>
          </w:tcPr>
          <w:p w:rsidR="006E7FAE" w:rsidRPr="0017373B" w:rsidRDefault="006E7FAE" w:rsidP="00B22064">
            <w:pPr>
              <w:spacing w:after="0"/>
              <w:rPr>
                <w:rFonts w:ascii="Arial" w:hAnsi="Arial" w:cs="Arial"/>
                <w:sz w:val="18"/>
                <w:szCs w:val="18"/>
              </w:rPr>
            </w:pPr>
            <w:r w:rsidRPr="0017373B">
              <w:rPr>
                <w:rFonts w:ascii="Arial" w:hAnsi="Arial" w:cs="Arial"/>
                <w:sz w:val="18"/>
                <w:szCs w:val="18"/>
                <w:lang w:eastAsia="ja-JP"/>
              </w:rPr>
              <w:t>Macro layer: Hex. Grid</w:t>
            </w:r>
            <w:r w:rsidR="00A8289C">
              <w:rPr>
                <w:rFonts w:ascii="Arial" w:hAnsi="Arial" w:cs="Arial"/>
                <w:sz w:val="18"/>
                <w:szCs w:val="18"/>
                <w:lang w:eastAsia="ja-JP"/>
              </w:rPr>
              <w:t>, 37 sites, 3 sectors per site</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 xml:space="preserve">Inter-BS distance </w:t>
            </w:r>
          </w:p>
        </w:tc>
        <w:tc>
          <w:tcPr>
            <w:tcW w:w="4990" w:type="dxa"/>
            <w:gridSpan w:val="3"/>
            <w:shd w:val="clear" w:color="auto" w:fill="auto"/>
          </w:tcPr>
          <w:p w:rsidR="006E7FAE" w:rsidRPr="0017373B" w:rsidRDefault="006E7FAE" w:rsidP="00B22064">
            <w:pPr>
              <w:spacing w:after="0"/>
              <w:rPr>
                <w:rFonts w:ascii="Arial" w:hAnsi="Arial" w:cs="Arial"/>
                <w:sz w:val="18"/>
                <w:szCs w:val="18"/>
                <w:lang w:eastAsia="ja-JP"/>
              </w:rPr>
            </w:pPr>
            <w:r>
              <w:rPr>
                <w:rFonts w:ascii="Arial" w:hAnsi="Arial" w:cs="Arial"/>
                <w:sz w:val="18"/>
                <w:szCs w:val="18"/>
                <w:lang w:eastAsia="ja-JP"/>
              </w:rPr>
              <w:t>5</w:t>
            </w:r>
            <w:r w:rsidRPr="0017373B">
              <w:rPr>
                <w:rFonts w:ascii="Arial" w:hAnsi="Arial" w:cs="Arial"/>
                <w:sz w:val="18"/>
                <w:szCs w:val="18"/>
                <w:lang w:eastAsia="ja-JP"/>
              </w:rPr>
              <w:t>00m</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 xml:space="preserve">Carrier frequency </w:t>
            </w:r>
          </w:p>
        </w:tc>
        <w:tc>
          <w:tcPr>
            <w:tcW w:w="4990" w:type="dxa"/>
            <w:gridSpan w:val="3"/>
            <w:shd w:val="clear" w:color="auto" w:fill="auto"/>
          </w:tcPr>
          <w:p w:rsidR="006E7FAE" w:rsidRPr="0017373B" w:rsidRDefault="006E7FAE" w:rsidP="00B22064">
            <w:pPr>
              <w:spacing w:after="0"/>
              <w:rPr>
                <w:rFonts w:ascii="Arial" w:hAnsi="Arial" w:cs="Arial"/>
                <w:sz w:val="18"/>
                <w:szCs w:val="18"/>
              </w:rPr>
            </w:pPr>
            <w:r>
              <w:rPr>
                <w:rFonts w:ascii="Arial" w:hAnsi="Arial" w:cs="Arial"/>
                <w:bCs/>
                <w:sz w:val="18"/>
                <w:szCs w:val="18"/>
                <w:lang w:eastAsia="ja-JP"/>
              </w:rPr>
              <w:t>2</w:t>
            </w:r>
            <w:r w:rsidRPr="0017373B">
              <w:rPr>
                <w:rFonts w:ascii="Arial" w:hAnsi="Arial" w:cs="Arial"/>
                <w:bCs/>
                <w:sz w:val="18"/>
                <w:szCs w:val="18"/>
                <w:lang w:eastAsia="ja-JP"/>
              </w:rPr>
              <w:t>GHz</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Simulation bandwidth</w:t>
            </w:r>
          </w:p>
        </w:tc>
        <w:tc>
          <w:tcPr>
            <w:tcW w:w="4990" w:type="dxa"/>
            <w:gridSpan w:val="3"/>
            <w:shd w:val="clear" w:color="auto" w:fill="auto"/>
          </w:tcPr>
          <w:p w:rsidR="006E7FAE" w:rsidRPr="0017373B" w:rsidRDefault="006E7FAE" w:rsidP="00B22064">
            <w:pPr>
              <w:spacing w:after="0"/>
              <w:rPr>
                <w:rFonts w:ascii="Arial" w:hAnsi="Arial" w:cs="Arial"/>
                <w:bCs/>
                <w:sz w:val="18"/>
                <w:szCs w:val="18"/>
              </w:rPr>
            </w:pPr>
            <w:r w:rsidRPr="0017373B">
              <w:rPr>
                <w:rFonts w:ascii="Arial" w:hAnsi="Arial" w:cs="Arial"/>
                <w:bCs/>
                <w:sz w:val="18"/>
                <w:szCs w:val="18"/>
                <w:lang w:eastAsia="ja-JP"/>
              </w:rPr>
              <w:t>20MHz</w:t>
            </w:r>
            <w:r w:rsidRPr="0017373B">
              <w:rPr>
                <w:rFonts w:ascii="Arial" w:hAnsi="Arial" w:cs="Arial" w:hint="eastAsia"/>
                <w:bCs/>
                <w:sz w:val="18"/>
                <w:szCs w:val="18"/>
              </w:rPr>
              <w:t xml:space="preserve"> (50 PRBs)</w:t>
            </w:r>
          </w:p>
        </w:tc>
      </w:tr>
      <w:tr w:rsidR="006E7FAE" w:rsidRPr="0017373B" w:rsidTr="00B22064">
        <w:trPr>
          <w:cantSplit/>
          <w:trHeight w:val="80"/>
          <w:jc w:val="center"/>
        </w:trPr>
        <w:tc>
          <w:tcPr>
            <w:tcW w:w="2537" w:type="dxa"/>
            <w:shd w:val="clear" w:color="auto" w:fill="auto"/>
          </w:tcPr>
          <w:p w:rsidR="006E7FAE" w:rsidRPr="00E90F01" w:rsidRDefault="006E7FAE" w:rsidP="00B22064">
            <w:pPr>
              <w:spacing w:after="0"/>
              <w:rPr>
                <w:rFonts w:ascii="Arial" w:eastAsia="MS Mincho" w:hAnsi="Arial" w:cs="Arial"/>
                <w:bCs/>
                <w:sz w:val="18"/>
                <w:szCs w:val="18"/>
                <w:lang w:eastAsia="ja-JP"/>
              </w:rPr>
            </w:pPr>
            <w:r>
              <w:rPr>
                <w:rFonts w:ascii="Arial" w:eastAsia="MS Mincho" w:hAnsi="Arial" w:cs="Arial" w:hint="eastAsia"/>
                <w:bCs/>
                <w:sz w:val="18"/>
                <w:szCs w:val="18"/>
                <w:lang w:eastAsia="ja-JP"/>
              </w:rPr>
              <w:t>UE number</w:t>
            </w:r>
            <w:r>
              <w:rPr>
                <w:rFonts w:ascii="Arial" w:eastAsia="MS Mincho" w:hAnsi="Arial" w:cs="Arial"/>
                <w:bCs/>
                <w:sz w:val="18"/>
                <w:szCs w:val="18"/>
                <w:lang w:eastAsia="ja-JP"/>
              </w:rPr>
              <w:t xml:space="preserve"> per sector</w:t>
            </w:r>
          </w:p>
        </w:tc>
        <w:tc>
          <w:tcPr>
            <w:tcW w:w="2399" w:type="dxa"/>
            <w:shd w:val="clear" w:color="auto" w:fill="auto"/>
          </w:tcPr>
          <w:p w:rsidR="006E7FAE" w:rsidRDefault="006E7FAE" w:rsidP="00B22064">
            <w:pPr>
              <w:spacing w:after="0"/>
              <w:rPr>
                <w:rFonts w:ascii="Arial" w:eastAsia="MS Mincho" w:hAnsi="Arial" w:cs="Arial"/>
                <w:bCs/>
                <w:sz w:val="18"/>
                <w:szCs w:val="18"/>
                <w:lang w:eastAsia="ja-JP"/>
              </w:rPr>
            </w:pPr>
            <w:r>
              <w:rPr>
                <w:rFonts w:ascii="Arial" w:eastAsia="MS Mincho" w:hAnsi="Arial" w:cs="Arial" w:hint="eastAsia"/>
                <w:bCs/>
                <w:sz w:val="18"/>
                <w:szCs w:val="18"/>
                <w:lang w:eastAsia="ja-JP"/>
              </w:rPr>
              <w:t>10</w:t>
            </w:r>
          </w:p>
          <w:p w:rsidR="006E7FAE" w:rsidRPr="0017373B" w:rsidRDefault="006E7FAE" w:rsidP="00B22064">
            <w:pPr>
              <w:spacing w:after="0"/>
              <w:rPr>
                <w:rFonts w:ascii="Arial" w:hAnsi="Arial" w:cs="Arial"/>
                <w:bCs/>
                <w:sz w:val="18"/>
                <w:szCs w:val="18"/>
                <w:lang w:eastAsia="ja-JP"/>
              </w:rPr>
            </w:pPr>
            <w:r w:rsidRPr="0017373B">
              <w:rPr>
                <w:rFonts w:ascii="Arial" w:hAnsi="Arial" w:cs="Arial" w:hint="eastAsia"/>
                <w:b/>
                <w:bCs/>
                <w:sz w:val="18"/>
                <w:szCs w:val="18"/>
              </w:rPr>
              <w:t xml:space="preserve">- </w:t>
            </w:r>
            <w:r w:rsidRPr="0017373B">
              <w:rPr>
                <w:rFonts w:ascii="Arial" w:hAnsi="Arial" w:cs="Arial"/>
                <w:bCs/>
                <w:sz w:val="18"/>
                <w:szCs w:val="18"/>
                <w:lang w:eastAsia="ja-JP"/>
              </w:rPr>
              <w:t xml:space="preserve">Uniform/macro TRP </w:t>
            </w:r>
          </w:p>
          <w:p w:rsidR="006E7FAE" w:rsidRPr="004F060E" w:rsidRDefault="006E7FAE" w:rsidP="00B22064">
            <w:pPr>
              <w:spacing w:after="0"/>
              <w:rPr>
                <w:rFonts w:ascii="Arial" w:eastAsia="MS Mincho" w:hAnsi="Arial" w:cs="Arial"/>
                <w:bCs/>
                <w:sz w:val="18"/>
                <w:szCs w:val="18"/>
                <w:lang w:eastAsia="ja-JP"/>
              </w:rPr>
            </w:pPr>
            <w:r w:rsidRPr="0017373B">
              <w:rPr>
                <w:rFonts w:ascii="Arial" w:hAnsi="Arial" w:cs="Arial"/>
                <w:bCs/>
                <w:sz w:val="18"/>
                <w:szCs w:val="18"/>
                <w:lang w:eastAsia="ja-JP"/>
              </w:rPr>
              <w:t>- 80% indoor (3km/h), 20% outdoor (30km/h)</w:t>
            </w:r>
          </w:p>
        </w:tc>
        <w:tc>
          <w:tcPr>
            <w:tcW w:w="2591" w:type="dxa"/>
            <w:gridSpan w:val="2"/>
            <w:shd w:val="clear" w:color="auto" w:fill="auto"/>
          </w:tcPr>
          <w:p w:rsidR="006E7FAE" w:rsidRDefault="006E7FAE" w:rsidP="00B22064">
            <w:pPr>
              <w:spacing w:after="0"/>
              <w:rPr>
                <w:rFonts w:ascii="Arial" w:eastAsia="MS Mincho" w:hAnsi="Arial" w:cs="Arial"/>
                <w:bCs/>
                <w:sz w:val="18"/>
                <w:szCs w:val="18"/>
                <w:lang w:eastAsia="ja-JP"/>
              </w:rPr>
            </w:pPr>
            <w:r>
              <w:rPr>
                <w:rFonts w:ascii="Arial" w:eastAsia="MS Mincho" w:hAnsi="Arial" w:cs="Arial" w:hint="eastAsia"/>
                <w:bCs/>
                <w:sz w:val="18"/>
                <w:szCs w:val="18"/>
                <w:lang w:eastAsia="ja-JP"/>
              </w:rPr>
              <w:t>5</w:t>
            </w:r>
          </w:p>
          <w:p w:rsidR="006E7FAE" w:rsidRPr="004F060E" w:rsidRDefault="006E7FAE" w:rsidP="00B22064">
            <w:pPr>
              <w:spacing w:after="0"/>
              <w:rPr>
                <w:rFonts w:ascii="Arial" w:eastAsia="MS Mincho" w:hAnsi="Arial" w:cs="Arial"/>
                <w:bCs/>
                <w:sz w:val="18"/>
                <w:szCs w:val="18"/>
                <w:lang w:eastAsia="ja-JP"/>
              </w:rPr>
            </w:pPr>
            <w:r w:rsidRPr="0017373B">
              <w:rPr>
                <w:rFonts w:ascii="Arial" w:hAnsi="Arial" w:cs="Arial"/>
                <w:bCs/>
                <w:sz w:val="18"/>
                <w:szCs w:val="18"/>
                <w:lang w:eastAsia="ja-JP"/>
              </w:rPr>
              <w:t>Uniform</w:t>
            </w:r>
            <w:r>
              <w:rPr>
                <w:rFonts w:ascii="Arial" w:hAnsi="Arial" w:cs="Arial"/>
                <w:bCs/>
                <w:sz w:val="18"/>
                <w:szCs w:val="18"/>
                <w:lang w:eastAsia="ja-JP"/>
              </w:rPr>
              <w:t xml:space="preserve"> in xy-plane</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Channel model</w:t>
            </w:r>
          </w:p>
        </w:tc>
        <w:tc>
          <w:tcPr>
            <w:tcW w:w="4990" w:type="dxa"/>
            <w:gridSpan w:val="3"/>
            <w:shd w:val="clear" w:color="auto" w:fill="auto"/>
          </w:tcPr>
          <w:p w:rsidR="006E7FAE" w:rsidRPr="00E90F01" w:rsidRDefault="006E7FAE" w:rsidP="00B22064">
            <w:pPr>
              <w:spacing w:after="0"/>
              <w:rPr>
                <w:rFonts w:ascii="Arial" w:hAnsi="Arial" w:cs="Arial"/>
                <w:bCs/>
                <w:sz w:val="18"/>
                <w:szCs w:val="18"/>
                <w:lang w:eastAsia="ja-JP"/>
              </w:rPr>
            </w:pPr>
            <w:r>
              <w:rPr>
                <w:rFonts w:ascii="Arial" w:hAnsi="Arial" w:cs="Arial"/>
                <w:bCs/>
                <w:sz w:val="18"/>
                <w:szCs w:val="18"/>
                <w:lang w:eastAsia="ja-JP"/>
              </w:rPr>
              <w:t>3D Uma</w:t>
            </w:r>
          </w:p>
        </w:tc>
      </w:tr>
      <w:tr w:rsidR="006E7FAE" w:rsidRPr="0017373B" w:rsidTr="00B22064">
        <w:trPr>
          <w:cantSplit/>
          <w:trHeight w:val="80"/>
          <w:jc w:val="center"/>
        </w:trPr>
        <w:tc>
          <w:tcPr>
            <w:tcW w:w="2537" w:type="dxa"/>
            <w:shd w:val="clear" w:color="auto" w:fill="auto"/>
          </w:tcPr>
          <w:p w:rsidR="006E7FAE" w:rsidRPr="00E90F01" w:rsidRDefault="006E7FAE" w:rsidP="00B22064">
            <w:pPr>
              <w:spacing w:after="0"/>
              <w:rPr>
                <w:rFonts w:ascii="Arial" w:eastAsia="MS Mincho" w:hAnsi="Arial" w:cs="Arial"/>
                <w:bCs/>
                <w:sz w:val="18"/>
                <w:szCs w:val="18"/>
                <w:lang w:eastAsia="ja-JP"/>
              </w:rPr>
            </w:pPr>
            <w:r>
              <w:rPr>
                <w:rFonts w:ascii="Arial" w:eastAsia="MS Mincho" w:hAnsi="Arial" w:cs="Arial" w:hint="eastAsia"/>
                <w:bCs/>
                <w:sz w:val="18"/>
                <w:szCs w:val="18"/>
                <w:lang w:eastAsia="ja-JP"/>
              </w:rPr>
              <w:t>LoS probability</w:t>
            </w:r>
          </w:p>
        </w:tc>
        <w:tc>
          <w:tcPr>
            <w:tcW w:w="2399" w:type="dxa"/>
            <w:shd w:val="clear" w:color="auto" w:fill="auto"/>
          </w:tcPr>
          <w:p w:rsidR="006E7FAE" w:rsidRPr="00E90F01" w:rsidRDefault="006E7FAE" w:rsidP="00B22064">
            <w:pPr>
              <w:spacing w:after="0"/>
              <w:rPr>
                <w:rFonts w:ascii="Arial" w:eastAsia="MS Mincho" w:hAnsi="Arial" w:cs="Arial"/>
                <w:bCs/>
                <w:sz w:val="18"/>
                <w:szCs w:val="18"/>
                <w:lang w:eastAsia="ja-JP"/>
              </w:rPr>
            </w:pPr>
            <w:r w:rsidRPr="0017373B">
              <w:rPr>
                <w:rFonts w:ascii="Arial" w:hAnsi="Arial" w:cs="Arial"/>
                <w:bCs/>
                <w:sz w:val="18"/>
                <w:szCs w:val="18"/>
                <w:lang w:eastAsia="ja-JP"/>
              </w:rPr>
              <w:t xml:space="preserve">Follow </w:t>
            </w:r>
            <w:r>
              <w:rPr>
                <w:rFonts w:ascii="Arial" w:eastAsia="MS Mincho" w:hAnsi="Arial" w:cs="Arial" w:hint="eastAsia"/>
                <w:bCs/>
                <w:sz w:val="18"/>
                <w:szCs w:val="18"/>
                <w:lang w:eastAsia="ja-JP"/>
              </w:rPr>
              <w:t>TR38.</w:t>
            </w:r>
            <w:r>
              <w:rPr>
                <w:rFonts w:ascii="Arial" w:eastAsia="MS Mincho" w:hAnsi="Arial" w:cs="Arial"/>
                <w:bCs/>
                <w:sz w:val="18"/>
                <w:szCs w:val="18"/>
                <w:lang w:eastAsia="ja-JP"/>
              </w:rPr>
              <w:t>901</w:t>
            </w:r>
          </w:p>
        </w:tc>
        <w:tc>
          <w:tcPr>
            <w:tcW w:w="2591" w:type="dxa"/>
            <w:gridSpan w:val="2"/>
            <w:shd w:val="clear" w:color="auto" w:fill="auto"/>
          </w:tcPr>
          <w:p w:rsidR="006E7FAE" w:rsidRPr="00E90F01" w:rsidRDefault="006E7FAE" w:rsidP="00B22064">
            <w:pPr>
              <w:spacing w:after="0"/>
              <w:rPr>
                <w:rFonts w:ascii="Arial" w:eastAsia="MS Mincho" w:hAnsi="Arial" w:cs="Arial"/>
                <w:bCs/>
                <w:sz w:val="18"/>
                <w:szCs w:val="18"/>
                <w:lang w:eastAsia="ja-JP"/>
              </w:rPr>
            </w:pPr>
            <w:r>
              <w:rPr>
                <w:rFonts w:ascii="Arial" w:eastAsia="MS Mincho" w:hAnsi="Arial" w:cs="Arial" w:hint="eastAsia"/>
                <w:bCs/>
                <w:sz w:val="18"/>
                <w:szCs w:val="18"/>
                <w:lang w:eastAsia="ja-JP"/>
              </w:rPr>
              <w:t>LoS</w:t>
            </w:r>
            <w:r>
              <w:rPr>
                <w:rFonts w:ascii="Arial" w:eastAsia="MS Mincho" w:hAnsi="Arial" w:cs="Arial"/>
                <w:bCs/>
                <w:sz w:val="18"/>
                <w:szCs w:val="18"/>
                <w:lang w:eastAsia="ja-JP"/>
              </w:rPr>
              <w:t>-only</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hint="eastAsia"/>
                <w:bCs/>
                <w:sz w:val="18"/>
                <w:szCs w:val="18"/>
                <w:lang w:eastAsia="ja-JP"/>
              </w:rPr>
              <w:t xml:space="preserve">BS </w:t>
            </w:r>
            <w:r w:rsidRPr="0017373B">
              <w:rPr>
                <w:rFonts w:ascii="Arial" w:hAnsi="Arial" w:cs="Arial"/>
                <w:bCs/>
                <w:sz w:val="18"/>
                <w:szCs w:val="18"/>
                <w:lang w:eastAsia="ja-JP"/>
              </w:rPr>
              <w:t xml:space="preserve">Tx power </w:t>
            </w:r>
          </w:p>
        </w:tc>
        <w:tc>
          <w:tcPr>
            <w:tcW w:w="4990" w:type="dxa"/>
            <w:gridSpan w:val="3"/>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4</w:t>
            </w:r>
            <w:r w:rsidRPr="0017373B">
              <w:rPr>
                <w:rFonts w:ascii="Arial" w:hAnsi="Arial" w:cs="Arial" w:hint="eastAsia"/>
                <w:bCs/>
                <w:sz w:val="18"/>
                <w:szCs w:val="18"/>
              </w:rPr>
              <w:t>9</w:t>
            </w:r>
            <w:r w:rsidRPr="0017373B">
              <w:rPr>
                <w:rFonts w:ascii="Arial" w:hAnsi="Arial" w:cs="Arial"/>
                <w:bCs/>
                <w:sz w:val="18"/>
                <w:szCs w:val="18"/>
                <w:lang w:eastAsia="ja-JP"/>
              </w:rPr>
              <w:t xml:space="preserve"> dBm</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hint="eastAsia"/>
                <w:bCs/>
                <w:sz w:val="18"/>
                <w:szCs w:val="18"/>
                <w:lang w:eastAsia="ja-JP"/>
              </w:rPr>
              <w:t xml:space="preserve">UE </w:t>
            </w:r>
            <w:r w:rsidRPr="0017373B">
              <w:rPr>
                <w:rFonts w:ascii="Arial" w:hAnsi="Arial" w:cs="Arial"/>
                <w:bCs/>
                <w:sz w:val="18"/>
                <w:szCs w:val="18"/>
                <w:lang w:eastAsia="ja-JP"/>
              </w:rPr>
              <w:t xml:space="preserve">Tx power </w:t>
            </w:r>
          </w:p>
        </w:tc>
        <w:tc>
          <w:tcPr>
            <w:tcW w:w="4990" w:type="dxa"/>
            <w:gridSpan w:val="3"/>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23</w:t>
            </w:r>
            <w:r w:rsidRPr="0017373B">
              <w:rPr>
                <w:rFonts w:ascii="Arial" w:hAnsi="Arial" w:cs="Arial" w:hint="eastAsia"/>
                <w:bCs/>
                <w:sz w:val="18"/>
                <w:szCs w:val="18"/>
              </w:rPr>
              <w:t xml:space="preserve"> </w:t>
            </w:r>
            <w:r w:rsidRPr="0017373B">
              <w:rPr>
                <w:rFonts w:ascii="Arial" w:hAnsi="Arial" w:cs="Arial"/>
                <w:bCs/>
                <w:sz w:val="18"/>
                <w:szCs w:val="18"/>
                <w:lang w:eastAsia="ja-JP"/>
              </w:rPr>
              <w:t>dBm</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 xml:space="preserve">BS antenna </w:t>
            </w:r>
            <w:r w:rsidRPr="0017373B">
              <w:rPr>
                <w:rFonts w:ascii="Arial" w:hAnsi="Arial" w:cs="Arial" w:hint="eastAsia"/>
                <w:bCs/>
                <w:sz w:val="18"/>
                <w:szCs w:val="18"/>
                <w:lang w:eastAsia="ja-JP"/>
              </w:rPr>
              <w:t>configurations</w:t>
            </w:r>
          </w:p>
        </w:tc>
        <w:tc>
          <w:tcPr>
            <w:tcW w:w="4990" w:type="dxa"/>
            <w:gridSpan w:val="3"/>
            <w:shd w:val="clear" w:color="auto" w:fill="auto"/>
          </w:tcPr>
          <w:p w:rsidR="006E7FAE" w:rsidRPr="0017373B" w:rsidRDefault="006E7FAE" w:rsidP="00B22064">
            <w:pPr>
              <w:spacing w:after="0"/>
              <w:rPr>
                <w:rFonts w:ascii="Arial" w:hAnsi="Arial" w:cs="Arial"/>
                <w:sz w:val="18"/>
                <w:szCs w:val="18"/>
              </w:rPr>
            </w:pPr>
            <w:r w:rsidRPr="0017373B">
              <w:rPr>
                <w:rFonts w:ascii="Arial" w:hAnsi="Arial" w:cs="Arial" w:hint="eastAsia"/>
                <w:sz w:val="18"/>
                <w:szCs w:val="18"/>
              </w:rPr>
              <w:t>2</w:t>
            </w:r>
            <w:r w:rsidRPr="0017373B">
              <w:rPr>
                <w:rFonts w:ascii="Arial" w:eastAsia="Arial Unicode MS" w:hAnsi="Arial" w:cs="Arial"/>
                <w:sz w:val="18"/>
                <w:szCs w:val="18"/>
                <w:lang w:eastAsia="ja-JP"/>
              </w:rPr>
              <w:t xml:space="preserve"> </w:t>
            </w:r>
            <w:r>
              <w:rPr>
                <w:rFonts w:ascii="Arial" w:eastAsia="Arial Unicode MS" w:hAnsi="Arial" w:cs="Arial"/>
                <w:sz w:val="18"/>
                <w:szCs w:val="18"/>
                <w:lang w:eastAsia="ja-JP"/>
              </w:rPr>
              <w:t>cross-polarized</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 xml:space="preserve">BS antenna height </w:t>
            </w:r>
          </w:p>
        </w:tc>
        <w:tc>
          <w:tcPr>
            <w:tcW w:w="4990" w:type="dxa"/>
            <w:gridSpan w:val="3"/>
            <w:shd w:val="clear" w:color="auto" w:fill="auto"/>
          </w:tcPr>
          <w:p w:rsidR="006E7FAE" w:rsidRPr="0017373B" w:rsidRDefault="006E7FAE" w:rsidP="00B22064">
            <w:pPr>
              <w:spacing w:after="0"/>
              <w:rPr>
                <w:rFonts w:ascii="Arial" w:hAnsi="Arial" w:cs="Arial"/>
                <w:bCs/>
                <w:sz w:val="18"/>
                <w:szCs w:val="18"/>
              </w:rPr>
            </w:pPr>
            <w:r w:rsidRPr="0017373B">
              <w:rPr>
                <w:rFonts w:ascii="Arial" w:hAnsi="Arial" w:cs="Arial"/>
                <w:bCs/>
                <w:sz w:val="18"/>
                <w:szCs w:val="18"/>
                <w:lang w:eastAsia="ja-JP"/>
              </w:rPr>
              <w:t>25</w:t>
            </w:r>
            <w:r>
              <w:rPr>
                <w:rFonts w:ascii="Arial" w:hAnsi="Arial" w:cs="Arial"/>
                <w:bCs/>
                <w:sz w:val="18"/>
                <w:szCs w:val="18"/>
                <w:lang w:eastAsia="ja-JP"/>
              </w:rPr>
              <w:t xml:space="preserve"> </w:t>
            </w:r>
            <w:r w:rsidRPr="0017373B">
              <w:rPr>
                <w:rFonts w:ascii="Arial" w:hAnsi="Arial" w:cs="Arial"/>
                <w:bCs/>
                <w:sz w:val="18"/>
                <w:szCs w:val="18"/>
                <w:lang w:eastAsia="ja-JP"/>
              </w:rPr>
              <w:t>m</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BS antenna element gain + connector loss</w:t>
            </w:r>
          </w:p>
        </w:tc>
        <w:tc>
          <w:tcPr>
            <w:tcW w:w="4990" w:type="dxa"/>
            <w:gridSpan w:val="3"/>
            <w:shd w:val="clear" w:color="auto" w:fill="auto"/>
          </w:tcPr>
          <w:p w:rsidR="006E7FAE" w:rsidRPr="0017373B" w:rsidRDefault="006E7FAE" w:rsidP="00B22064">
            <w:pPr>
              <w:spacing w:after="0"/>
              <w:rPr>
                <w:rFonts w:ascii="Arial" w:hAnsi="Arial" w:cs="Arial"/>
                <w:bCs/>
                <w:sz w:val="18"/>
                <w:szCs w:val="18"/>
                <w:lang w:eastAsia="ja-JP"/>
              </w:rPr>
            </w:pPr>
            <w:r>
              <w:rPr>
                <w:rFonts w:ascii="Arial" w:hAnsi="Arial" w:cs="Arial"/>
                <w:bCs/>
                <w:sz w:val="18"/>
                <w:szCs w:val="18"/>
                <w:lang w:eastAsia="ja-JP"/>
              </w:rPr>
              <w:t>Follow TR38.901</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BS receiver noise figure</w:t>
            </w:r>
          </w:p>
        </w:tc>
        <w:tc>
          <w:tcPr>
            <w:tcW w:w="4990" w:type="dxa"/>
            <w:gridSpan w:val="3"/>
            <w:shd w:val="clear" w:color="auto" w:fill="auto"/>
          </w:tcPr>
          <w:p w:rsidR="006E7FAE" w:rsidRPr="0017373B" w:rsidRDefault="006E7FAE" w:rsidP="00B22064">
            <w:pPr>
              <w:spacing w:after="0"/>
              <w:rPr>
                <w:rFonts w:ascii="Arial" w:hAnsi="Arial" w:cs="Arial"/>
                <w:bCs/>
                <w:sz w:val="18"/>
                <w:szCs w:val="18"/>
              </w:rPr>
            </w:pPr>
            <w:r w:rsidRPr="0017373B">
              <w:rPr>
                <w:rFonts w:ascii="Arial" w:hAnsi="Arial" w:cs="Arial"/>
                <w:bCs/>
                <w:sz w:val="18"/>
                <w:szCs w:val="18"/>
                <w:lang w:eastAsia="ja-JP"/>
              </w:rPr>
              <w:t>5dB</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hint="eastAsia"/>
                <w:bCs/>
                <w:sz w:val="18"/>
                <w:szCs w:val="18"/>
                <w:lang w:eastAsia="ja-JP"/>
              </w:rPr>
              <w:t>UE antenna configuration</w:t>
            </w:r>
          </w:p>
        </w:tc>
        <w:tc>
          <w:tcPr>
            <w:tcW w:w="4990" w:type="dxa"/>
            <w:gridSpan w:val="3"/>
            <w:shd w:val="clear" w:color="auto" w:fill="auto"/>
          </w:tcPr>
          <w:p w:rsidR="006E7FAE" w:rsidRPr="0017373B" w:rsidRDefault="006E7FAE" w:rsidP="00B22064">
            <w:pPr>
              <w:spacing w:after="0"/>
              <w:rPr>
                <w:rFonts w:ascii="Arial" w:hAnsi="Arial" w:cs="Arial"/>
                <w:bCs/>
                <w:sz w:val="18"/>
                <w:szCs w:val="18"/>
              </w:rPr>
            </w:pPr>
            <w:r>
              <w:rPr>
                <w:rFonts w:ascii="Arial" w:hAnsi="Arial" w:cs="Arial" w:hint="eastAsia"/>
                <w:bCs/>
                <w:sz w:val="18"/>
                <w:szCs w:val="18"/>
              </w:rPr>
              <w:t>2</w:t>
            </w:r>
            <w:r w:rsidRPr="0017373B">
              <w:rPr>
                <w:rFonts w:ascii="Arial" w:hAnsi="Arial" w:cs="Arial" w:hint="eastAsia"/>
                <w:bCs/>
                <w:sz w:val="18"/>
                <w:szCs w:val="18"/>
              </w:rPr>
              <w:t xml:space="preserve"> </w:t>
            </w:r>
            <w:r>
              <w:rPr>
                <w:rFonts w:ascii="Arial" w:hAnsi="Arial" w:cs="Arial"/>
                <w:bCs/>
                <w:sz w:val="18"/>
                <w:szCs w:val="18"/>
              </w:rPr>
              <w:t>cross-polarized</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sz w:val="18"/>
                <w:szCs w:val="18"/>
              </w:rPr>
            </w:pPr>
            <w:r w:rsidRPr="0017373B">
              <w:rPr>
                <w:rFonts w:ascii="Arial" w:hAnsi="Arial" w:cs="Arial"/>
                <w:bCs/>
                <w:sz w:val="18"/>
                <w:szCs w:val="18"/>
                <w:lang w:eastAsia="ja-JP"/>
              </w:rPr>
              <w:lastRenderedPageBreak/>
              <w:t>UE antenna height</w:t>
            </w:r>
          </w:p>
        </w:tc>
        <w:tc>
          <w:tcPr>
            <w:tcW w:w="2399" w:type="dxa"/>
            <w:shd w:val="clear" w:color="auto" w:fill="auto"/>
          </w:tcPr>
          <w:p w:rsidR="006E7FAE" w:rsidRPr="0017373B" w:rsidRDefault="006E7FAE" w:rsidP="00B22064">
            <w:pPr>
              <w:spacing w:after="0"/>
              <w:rPr>
                <w:rFonts w:ascii="Arial" w:hAnsi="Arial" w:cs="Arial"/>
                <w:bCs/>
                <w:sz w:val="18"/>
                <w:szCs w:val="18"/>
              </w:rPr>
            </w:pPr>
            <w:r>
              <w:rPr>
                <w:rFonts w:ascii="Arial" w:hAnsi="Arial" w:cs="Arial"/>
                <w:bCs/>
                <w:sz w:val="18"/>
                <w:szCs w:val="18"/>
                <w:lang w:eastAsia="ja-JP"/>
              </w:rPr>
              <w:t>Follow TR38.901</w:t>
            </w:r>
            <w:r w:rsidRPr="0017373B">
              <w:rPr>
                <w:rFonts w:ascii="Arial" w:hAnsi="Arial" w:cs="Arial" w:hint="eastAsia"/>
                <w:bCs/>
                <w:sz w:val="18"/>
                <w:szCs w:val="18"/>
              </w:rPr>
              <w:t>, multiple floor</w:t>
            </w:r>
          </w:p>
        </w:tc>
        <w:tc>
          <w:tcPr>
            <w:tcW w:w="2591" w:type="dxa"/>
            <w:gridSpan w:val="2"/>
            <w:shd w:val="clear" w:color="auto" w:fill="auto"/>
          </w:tcPr>
          <w:p w:rsidR="006E7FAE" w:rsidRPr="0017373B" w:rsidRDefault="006E7FAE" w:rsidP="00B22064">
            <w:pPr>
              <w:spacing w:after="0"/>
              <w:rPr>
                <w:rFonts w:ascii="Arial" w:hAnsi="Arial" w:cs="Arial"/>
                <w:bCs/>
                <w:sz w:val="18"/>
                <w:szCs w:val="18"/>
              </w:rPr>
            </w:pPr>
            <w:r>
              <w:rPr>
                <w:rFonts w:ascii="Arial" w:hAnsi="Arial" w:cs="Arial" w:hint="eastAsia"/>
                <w:bCs/>
                <w:sz w:val="18"/>
                <w:szCs w:val="18"/>
              </w:rPr>
              <w:t>Uniformly distributed 1.5~150m</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sz w:val="18"/>
                <w:szCs w:val="18"/>
              </w:rPr>
            </w:pPr>
            <w:r w:rsidRPr="0017373B">
              <w:rPr>
                <w:rFonts w:ascii="Arial" w:hAnsi="Arial" w:cs="Arial"/>
                <w:bCs/>
                <w:sz w:val="18"/>
                <w:szCs w:val="18"/>
                <w:lang w:eastAsia="ja-JP"/>
              </w:rPr>
              <w:t>UE antenna gain</w:t>
            </w:r>
          </w:p>
        </w:tc>
        <w:tc>
          <w:tcPr>
            <w:tcW w:w="4990" w:type="dxa"/>
            <w:gridSpan w:val="3"/>
            <w:shd w:val="clear" w:color="auto" w:fill="auto"/>
          </w:tcPr>
          <w:p w:rsidR="006E7FAE" w:rsidRPr="0017373B" w:rsidRDefault="006E7FAE" w:rsidP="00B22064">
            <w:pPr>
              <w:spacing w:after="0"/>
              <w:rPr>
                <w:rFonts w:ascii="Arial" w:hAnsi="Arial" w:cs="Arial"/>
                <w:bCs/>
                <w:sz w:val="18"/>
                <w:szCs w:val="18"/>
                <w:lang w:eastAsia="ja-JP"/>
              </w:rPr>
            </w:pPr>
            <w:r>
              <w:rPr>
                <w:rFonts w:ascii="Arial" w:hAnsi="Arial" w:cs="Arial"/>
                <w:bCs/>
                <w:sz w:val="18"/>
                <w:szCs w:val="18"/>
                <w:lang w:eastAsia="ja-JP"/>
              </w:rPr>
              <w:t>Omnidirectional, 0 dBi</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UE receiver noise figure</w:t>
            </w:r>
          </w:p>
        </w:tc>
        <w:tc>
          <w:tcPr>
            <w:tcW w:w="4990" w:type="dxa"/>
            <w:gridSpan w:val="3"/>
            <w:shd w:val="clear" w:color="auto" w:fill="auto"/>
          </w:tcPr>
          <w:p w:rsidR="006E7FAE" w:rsidRPr="0017373B" w:rsidRDefault="006E7FAE" w:rsidP="00B22064">
            <w:pPr>
              <w:spacing w:after="0"/>
              <w:rPr>
                <w:rFonts w:ascii="Arial" w:hAnsi="Arial" w:cs="Arial"/>
                <w:bCs/>
                <w:sz w:val="18"/>
                <w:szCs w:val="18"/>
              </w:rPr>
            </w:pPr>
            <w:r w:rsidRPr="0017373B">
              <w:rPr>
                <w:rFonts w:ascii="Arial" w:hAnsi="Arial" w:cs="Arial"/>
                <w:bCs/>
                <w:sz w:val="18"/>
                <w:szCs w:val="18"/>
                <w:lang w:eastAsia="ja-JP"/>
              </w:rPr>
              <w:t>9</w:t>
            </w:r>
            <w:r w:rsidRPr="0017373B">
              <w:rPr>
                <w:rFonts w:ascii="Arial" w:hAnsi="Arial" w:cs="Arial" w:hint="eastAsia"/>
                <w:bCs/>
                <w:sz w:val="18"/>
                <w:szCs w:val="18"/>
              </w:rPr>
              <w:t xml:space="preserve"> </w:t>
            </w:r>
            <w:r w:rsidRPr="0017373B">
              <w:rPr>
                <w:rFonts w:ascii="Arial" w:hAnsi="Arial" w:cs="Arial"/>
                <w:bCs/>
                <w:sz w:val="18"/>
                <w:szCs w:val="18"/>
                <w:lang w:eastAsia="ja-JP"/>
              </w:rPr>
              <w:t>dB</w:t>
            </w:r>
          </w:p>
        </w:tc>
      </w:tr>
      <w:tr w:rsidR="006E7FAE" w:rsidRPr="0017373B" w:rsidTr="00B22064">
        <w:trPr>
          <w:cantSplit/>
          <w:trHeight w:val="80"/>
          <w:jc w:val="center"/>
        </w:trPr>
        <w:tc>
          <w:tcPr>
            <w:tcW w:w="2537" w:type="dxa"/>
            <w:shd w:val="clear" w:color="auto" w:fill="auto"/>
          </w:tcPr>
          <w:p w:rsidR="006E7FAE" w:rsidRPr="000E71D4" w:rsidRDefault="006E7FAE" w:rsidP="00B22064">
            <w:pPr>
              <w:spacing w:after="0"/>
              <w:rPr>
                <w:rFonts w:ascii="Arial" w:eastAsia="MS Mincho" w:hAnsi="Arial" w:cs="Arial"/>
                <w:bCs/>
                <w:sz w:val="18"/>
                <w:szCs w:val="18"/>
                <w:lang w:eastAsia="ja-JP"/>
              </w:rPr>
            </w:pPr>
            <w:r>
              <w:rPr>
                <w:rFonts w:ascii="Arial" w:eastAsia="MS Mincho" w:hAnsi="Arial" w:cs="Arial" w:hint="eastAsia"/>
                <w:bCs/>
                <w:sz w:val="18"/>
                <w:szCs w:val="18"/>
                <w:lang w:eastAsia="ja-JP"/>
              </w:rPr>
              <w:t xml:space="preserve">Min. </w:t>
            </w:r>
            <w:r>
              <w:rPr>
                <w:rFonts w:ascii="Arial" w:eastAsia="MS Mincho" w:hAnsi="Arial" w:cs="Arial"/>
                <w:bCs/>
                <w:sz w:val="18"/>
                <w:szCs w:val="18"/>
                <w:lang w:eastAsia="ja-JP"/>
              </w:rPr>
              <w:t xml:space="preserve">BS – UT distance </w:t>
            </w:r>
          </w:p>
        </w:tc>
        <w:tc>
          <w:tcPr>
            <w:tcW w:w="4990" w:type="dxa"/>
            <w:gridSpan w:val="3"/>
            <w:shd w:val="clear" w:color="auto" w:fill="auto"/>
          </w:tcPr>
          <w:p w:rsidR="006E7FAE" w:rsidRPr="000E71D4" w:rsidRDefault="006E7FAE" w:rsidP="00B22064">
            <w:pPr>
              <w:spacing w:after="0"/>
              <w:rPr>
                <w:rFonts w:ascii="Arial" w:hAnsi="Arial" w:cs="Arial"/>
                <w:bCs/>
                <w:sz w:val="18"/>
                <w:szCs w:val="18"/>
                <w:lang w:eastAsia="ja-JP"/>
              </w:rPr>
            </w:pPr>
            <w:r>
              <w:rPr>
                <w:rFonts w:ascii="Arial" w:hAnsi="Arial" w:cs="Arial"/>
                <w:bCs/>
                <w:sz w:val="18"/>
                <w:szCs w:val="18"/>
                <w:lang w:eastAsia="ja-JP"/>
              </w:rPr>
              <w:t>35 m</w:t>
            </w:r>
          </w:p>
        </w:tc>
      </w:tr>
      <w:tr w:rsidR="006E7FAE" w:rsidRPr="0017373B" w:rsidTr="00B22064">
        <w:trPr>
          <w:cantSplit/>
          <w:trHeight w:val="80"/>
          <w:jc w:val="center"/>
        </w:trPr>
        <w:tc>
          <w:tcPr>
            <w:tcW w:w="2537" w:type="dxa"/>
            <w:shd w:val="clear" w:color="auto" w:fill="auto"/>
            <w:vAlign w:val="center"/>
          </w:tcPr>
          <w:p w:rsidR="006E7FAE" w:rsidRPr="0017373B" w:rsidRDefault="006E7FAE" w:rsidP="00B22064">
            <w:pPr>
              <w:pStyle w:val="TAC"/>
              <w:keepNext w:val="0"/>
              <w:keepLines w:val="0"/>
              <w:jc w:val="left"/>
              <w:rPr>
                <w:lang w:eastAsia="zh-CN"/>
              </w:rPr>
            </w:pPr>
            <w:r w:rsidRPr="0017373B">
              <w:rPr>
                <w:rFonts w:hint="eastAsia"/>
                <w:lang w:eastAsia="zh-CN"/>
              </w:rPr>
              <w:t>Traffic model</w:t>
            </w:r>
          </w:p>
        </w:tc>
        <w:tc>
          <w:tcPr>
            <w:tcW w:w="4990" w:type="dxa"/>
            <w:gridSpan w:val="3"/>
            <w:shd w:val="clear" w:color="auto" w:fill="auto"/>
            <w:vAlign w:val="center"/>
          </w:tcPr>
          <w:p w:rsidR="006E7FAE" w:rsidRPr="0017373B" w:rsidRDefault="006E7FAE" w:rsidP="00B22064">
            <w:pPr>
              <w:pStyle w:val="TAC"/>
              <w:keepNext w:val="0"/>
              <w:keepLines w:val="0"/>
              <w:jc w:val="left"/>
            </w:pPr>
            <w:r w:rsidRPr="0017373B">
              <w:t>FTP model 3 with packet arrival according to Poisson process</w:t>
            </w:r>
          </w:p>
        </w:tc>
      </w:tr>
      <w:tr w:rsidR="006E7FAE" w:rsidRPr="0017373B" w:rsidTr="00B22064">
        <w:trPr>
          <w:cantSplit/>
          <w:trHeight w:val="528"/>
          <w:jc w:val="center"/>
        </w:trPr>
        <w:tc>
          <w:tcPr>
            <w:tcW w:w="2537" w:type="dxa"/>
            <w:shd w:val="clear" w:color="auto" w:fill="auto"/>
          </w:tcPr>
          <w:p w:rsidR="006E7FAE" w:rsidRDefault="006E7FAE" w:rsidP="00B22064">
            <w:pPr>
              <w:spacing w:after="0"/>
              <w:rPr>
                <w:rFonts w:ascii="Arial" w:hAnsi="Arial" w:cs="Arial"/>
                <w:bCs/>
                <w:sz w:val="18"/>
                <w:szCs w:val="18"/>
                <w:lang w:eastAsia="ja-JP"/>
              </w:rPr>
            </w:pPr>
            <w:r w:rsidRPr="0017373B">
              <w:rPr>
                <w:rFonts w:ascii="Arial" w:hAnsi="Arial" w:cs="Arial" w:hint="eastAsia"/>
                <w:bCs/>
                <w:sz w:val="18"/>
                <w:szCs w:val="18"/>
              </w:rPr>
              <w:t>Packet arrival rate</w:t>
            </w:r>
            <w:r w:rsidRPr="0017373B">
              <w:rPr>
                <w:rFonts w:ascii="Arial" w:hAnsi="Arial" w:cs="Arial"/>
                <w:bCs/>
                <w:sz w:val="18"/>
                <w:szCs w:val="18"/>
                <w:lang w:eastAsia="ja-JP"/>
              </w:rPr>
              <w:t xml:space="preserve"> </w:t>
            </w:r>
          </w:p>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w:t>
            </w:r>
            <w:r w:rsidRPr="0017373B">
              <w:rPr>
                <w:rFonts w:ascii="Arial" w:hAnsi="Arial" w:cs="Arial" w:hint="eastAsia"/>
                <w:bCs/>
                <w:sz w:val="18"/>
                <w:szCs w:val="18"/>
              </w:rPr>
              <w:t>r</w:t>
            </w:r>
            <w:r w:rsidRPr="0017373B">
              <w:rPr>
                <w:rFonts w:ascii="Arial" w:hAnsi="Arial" w:cs="Arial"/>
                <w:bCs/>
                <w:sz w:val="18"/>
                <w:szCs w:val="18"/>
                <w:lang w:eastAsia="ja-JP"/>
              </w:rPr>
              <w:t>esource utilization)</w:t>
            </w:r>
          </w:p>
        </w:tc>
        <w:tc>
          <w:tcPr>
            <w:tcW w:w="4990" w:type="dxa"/>
            <w:gridSpan w:val="3"/>
            <w:shd w:val="clear" w:color="auto" w:fill="auto"/>
          </w:tcPr>
          <w:p w:rsidR="006E7FAE" w:rsidRPr="0017373B" w:rsidRDefault="006E7FAE" w:rsidP="00B22064">
            <w:pPr>
              <w:spacing w:after="0"/>
              <w:rPr>
                <w:rFonts w:ascii="Arial" w:hAnsi="Arial" w:cs="Arial"/>
                <w:bCs/>
                <w:sz w:val="18"/>
                <w:szCs w:val="18"/>
              </w:rPr>
            </w:pPr>
            <w:r>
              <w:rPr>
                <w:rFonts w:ascii="Arial" w:hAnsi="Arial" w:cs="Arial" w:hint="eastAsia"/>
                <w:bCs/>
                <w:sz w:val="18"/>
                <w:szCs w:val="18"/>
              </w:rPr>
              <w:t>1 and</w:t>
            </w:r>
            <w:r w:rsidRPr="0017373B">
              <w:rPr>
                <w:rFonts w:ascii="Arial" w:hAnsi="Arial" w:cs="Arial" w:hint="eastAsia"/>
                <w:bCs/>
                <w:sz w:val="18"/>
                <w:szCs w:val="18"/>
              </w:rPr>
              <w:t xml:space="preserve"> </w:t>
            </w:r>
            <w:r>
              <w:rPr>
                <w:rFonts w:ascii="Arial" w:hAnsi="Arial" w:cs="Arial"/>
                <w:bCs/>
                <w:sz w:val="18"/>
                <w:szCs w:val="18"/>
              </w:rPr>
              <w:t xml:space="preserve">1.5 </w:t>
            </w:r>
            <w:r>
              <w:rPr>
                <w:rFonts w:ascii="Arial" w:hAnsi="Arial" w:cs="Arial" w:hint="eastAsia"/>
                <w:bCs/>
                <w:sz w:val="18"/>
                <w:szCs w:val="18"/>
              </w:rPr>
              <w:t>packet/</w:t>
            </w:r>
            <w:r w:rsidRPr="0017373B">
              <w:rPr>
                <w:rFonts w:ascii="Arial" w:hAnsi="Arial" w:cs="Arial" w:hint="eastAsia"/>
                <w:bCs/>
                <w:sz w:val="18"/>
                <w:szCs w:val="18"/>
              </w:rPr>
              <w:t>s/sector</w:t>
            </w:r>
          </w:p>
          <w:p w:rsidR="006E7FAE" w:rsidRPr="0017373B" w:rsidRDefault="006E7FAE" w:rsidP="00B22064">
            <w:pPr>
              <w:spacing w:after="0"/>
              <w:rPr>
                <w:rFonts w:ascii="Arial" w:hAnsi="Arial" w:cs="Arial"/>
                <w:bCs/>
                <w:sz w:val="18"/>
                <w:szCs w:val="18"/>
              </w:rPr>
            </w:pPr>
            <w:r w:rsidRPr="0017373B">
              <w:rPr>
                <w:rFonts w:ascii="Arial" w:hAnsi="Arial" w:cs="Arial" w:hint="eastAsia"/>
                <w:bCs/>
                <w:sz w:val="18"/>
                <w:szCs w:val="18"/>
              </w:rPr>
              <w:t>(</w:t>
            </w:r>
            <w:r w:rsidRPr="0017373B">
              <w:rPr>
                <w:rFonts w:ascii="Arial" w:hAnsi="Arial" w:cs="Arial"/>
                <w:bCs/>
                <w:sz w:val="18"/>
                <w:szCs w:val="18"/>
                <w:lang w:eastAsia="ja-JP"/>
              </w:rPr>
              <w:t>50</w:t>
            </w:r>
            <w:r>
              <w:rPr>
                <w:rFonts w:ascii="Arial" w:hAnsi="Arial" w:cs="Arial" w:hint="eastAsia"/>
                <w:bCs/>
                <w:sz w:val="18"/>
                <w:szCs w:val="18"/>
              </w:rPr>
              <w:t xml:space="preserve"> and</w:t>
            </w:r>
            <w:r w:rsidRPr="0017373B">
              <w:rPr>
                <w:rFonts w:ascii="Arial" w:hAnsi="Arial" w:cs="Arial" w:hint="eastAsia"/>
                <w:bCs/>
                <w:sz w:val="18"/>
                <w:szCs w:val="18"/>
              </w:rPr>
              <w:t xml:space="preserve"> </w:t>
            </w:r>
            <w:r w:rsidRPr="0017373B">
              <w:rPr>
                <w:rFonts w:ascii="Arial" w:hAnsi="Arial" w:cs="Arial" w:hint="eastAsia"/>
                <w:bCs/>
                <w:sz w:val="18"/>
                <w:szCs w:val="18"/>
                <w:lang w:eastAsia="ja-JP"/>
              </w:rPr>
              <w:t>80</w:t>
            </w:r>
            <w:r w:rsidRPr="0017373B">
              <w:rPr>
                <w:rFonts w:ascii="Arial" w:hAnsi="Arial" w:cs="Arial" w:hint="eastAsia"/>
                <w:bCs/>
                <w:sz w:val="18"/>
                <w:szCs w:val="18"/>
              </w:rPr>
              <w:t>)</w:t>
            </w:r>
          </w:p>
        </w:tc>
      </w:tr>
      <w:tr w:rsidR="006E7FAE" w:rsidRPr="0017373B" w:rsidTr="00B22064">
        <w:trPr>
          <w:cantSplit/>
          <w:trHeight w:val="80"/>
          <w:jc w:val="center"/>
        </w:trPr>
        <w:tc>
          <w:tcPr>
            <w:tcW w:w="2537" w:type="dxa"/>
            <w:shd w:val="clear" w:color="auto" w:fill="auto"/>
            <w:vAlign w:val="center"/>
          </w:tcPr>
          <w:p w:rsidR="006E7FAE" w:rsidRPr="0017373B" w:rsidRDefault="006E7FAE" w:rsidP="00B22064">
            <w:pPr>
              <w:pStyle w:val="TAC"/>
              <w:keepNext w:val="0"/>
              <w:keepLines w:val="0"/>
              <w:jc w:val="left"/>
              <w:rPr>
                <w:lang w:eastAsia="zh-CN"/>
              </w:rPr>
            </w:pPr>
            <w:r w:rsidRPr="0017373B">
              <w:rPr>
                <w:rFonts w:hint="eastAsia"/>
                <w:lang w:eastAsia="zh-CN"/>
              </w:rPr>
              <w:t>Packet size</w:t>
            </w:r>
          </w:p>
        </w:tc>
        <w:tc>
          <w:tcPr>
            <w:tcW w:w="4990" w:type="dxa"/>
            <w:gridSpan w:val="3"/>
            <w:shd w:val="clear" w:color="auto" w:fill="auto"/>
            <w:vAlign w:val="center"/>
          </w:tcPr>
          <w:p w:rsidR="006E7FAE" w:rsidRPr="0017373B" w:rsidRDefault="006E7FAE" w:rsidP="00B22064">
            <w:pPr>
              <w:pStyle w:val="TAC"/>
              <w:keepNext w:val="0"/>
              <w:keepLines w:val="0"/>
              <w:jc w:val="left"/>
              <w:rPr>
                <w:lang w:eastAsia="zh-CN"/>
              </w:rPr>
            </w:pPr>
            <w:r w:rsidRPr="0017373B">
              <w:rPr>
                <w:lang w:eastAsia="zh-CN"/>
              </w:rPr>
              <w:t>F</w:t>
            </w:r>
            <w:r w:rsidRPr="0017373B">
              <w:rPr>
                <w:rFonts w:hint="eastAsia"/>
                <w:lang w:eastAsia="zh-CN"/>
              </w:rPr>
              <w:t xml:space="preserve">ixed </w:t>
            </w:r>
            <w:r>
              <w:rPr>
                <w:lang w:eastAsia="zh-CN"/>
              </w:rPr>
              <w:t>0.5 M</w:t>
            </w:r>
            <w:r w:rsidRPr="0017373B">
              <w:rPr>
                <w:rFonts w:hint="eastAsia"/>
                <w:lang w:eastAsia="zh-CN"/>
              </w:rPr>
              <w:t>B</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rPr>
            </w:pPr>
            <w:r w:rsidRPr="001500CD">
              <w:rPr>
                <w:rFonts w:ascii="Arial" w:hAnsi="Arial" w:cs="Arial" w:hint="eastAsia"/>
                <w:bCs/>
                <w:sz w:val="18"/>
                <w:szCs w:val="18"/>
              </w:rPr>
              <w:t>Max. retransmission</w:t>
            </w:r>
          </w:p>
        </w:tc>
        <w:tc>
          <w:tcPr>
            <w:tcW w:w="4990" w:type="dxa"/>
            <w:gridSpan w:val="3"/>
            <w:shd w:val="clear" w:color="auto" w:fill="auto"/>
          </w:tcPr>
          <w:p w:rsidR="006E7FAE" w:rsidRPr="0017373B" w:rsidRDefault="006E7FAE" w:rsidP="00B22064">
            <w:pPr>
              <w:spacing w:after="0"/>
              <w:rPr>
                <w:rFonts w:ascii="Arial" w:hAnsi="Arial" w:cs="Arial"/>
                <w:bCs/>
                <w:sz w:val="18"/>
                <w:szCs w:val="18"/>
              </w:rPr>
            </w:pPr>
            <w:r>
              <w:rPr>
                <w:rFonts w:ascii="Arial" w:hAnsi="Arial" w:cs="Arial" w:hint="eastAsia"/>
                <w:bCs/>
                <w:sz w:val="18"/>
                <w:szCs w:val="18"/>
              </w:rPr>
              <w:t>4</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lang w:eastAsia="ja-JP"/>
              </w:rPr>
            </w:pPr>
            <w:r w:rsidRPr="0017373B">
              <w:rPr>
                <w:rFonts w:ascii="Arial" w:hAnsi="Arial" w:cs="Arial"/>
                <w:bCs/>
                <w:sz w:val="18"/>
                <w:szCs w:val="18"/>
                <w:lang w:eastAsia="ja-JP"/>
              </w:rPr>
              <w:t>UE receiver</w:t>
            </w:r>
          </w:p>
        </w:tc>
        <w:tc>
          <w:tcPr>
            <w:tcW w:w="4990" w:type="dxa"/>
            <w:gridSpan w:val="3"/>
            <w:shd w:val="clear" w:color="auto" w:fill="auto"/>
          </w:tcPr>
          <w:p w:rsidR="006E7FAE" w:rsidRPr="0017373B" w:rsidRDefault="006E7FAE" w:rsidP="00B22064">
            <w:pPr>
              <w:spacing w:after="0"/>
              <w:rPr>
                <w:rFonts w:ascii="Arial" w:hAnsi="Arial" w:cs="Arial"/>
                <w:bCs/>
                <w:sz w:val="18"/>
                <w:szCs w:val="18"/>
              </w:rPr>
            </w:pPr>
            <w:r w:rsidRPr="0017373B">
              <w:rPr>
                <w:rFonts w:ascii="Arial" w:hAnsi="Arial" w:cs="Arial"/>
                <w:bCs/>
                <w:sz w:val="18"/>
                <w:szCs w:val="18"/>
                <w:lang w:eastAsia="ja-JP"/>
              </w:rPr>
              <w:t>MMSE-IRC</w:t>
            </w:r>
            <w:r w:rsidRPr="0017373B">
              <w:rPr>
                <w:rFonts w:ascii="Arial" w:hAnsi="Arial" w:cs="Arial" w:hint="eastAsia"/>
                <w:bCs/>
                <w:sz w:val="18"/>
                <w:szCs w:val="18"/>
              </w:rPr>
              <w:t xml:space="preserve"> </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rPr>
            </w:pPr>
            <w:r w:rsidRPr="0017373B">
              <w:rPr>
                <w:rFonts w:ascii="Arial" w:hAnsi="Arial" w:cs="Arial" w:hint="eastAsia"/>
                <w:bCs/>
                <w:sz w:val="18"/>
                <w:szCs w:val="18"/>
              </w:rPr>
              <w:t>Power control</w:t>
            </w:r>
          </w:p>
        </w:tc>
        <w:tc>
          <w:tcPr>
            <w:tcW w:w="4990" w:type="dxa"/>
            <w:gridSpan w:val="3"/>
            <w:shd w:val="clear" w:color="auto" w:fill="auto"/>
          </w:tcPr>
          <w:p w:rsidR="006E7FAE" w:rsidRPr="0017373B" w:rsidRDefault="006E7FAE" w:rsidP="00B22064">
            <w:pPr>
              <w:spacing w:after="0"/>
              <w:rPr>
                <w:rFonts w:ascii="Arial" w:hAnsi="Arial" w:cs="Arial"/>
                <w:bCs/>
                <w:sz w:val="18"/>
                <w:szCs w:val="18"/>
              </w:rPr>
            </w:pPr>
            <w:r w:rsidRPr="0017373B">
              <w:rPr>
                <w:rFonts w:ascii="Arial" w:hAnsi="Arial" w:cs="Arial" w:hint="eastAsia"/>
                <w:bCs/>
                <w:sz w:val="18"/>
                <w:szCs w:val="18"/>
              </w:rPr>
              <w:t>Open loop power control</w:t>
            </w:r>
            <w:r>
              <w:rPr>
                <w:rFonts w:ascii="Arial" w:hAnsi="Arial" w:cs="Arial"/>
                <w:bCs/>
                <w:sz w:val="18"/>
                <w:szCs w:val="18"/>
              </w:rPr>
              <w:t xml:space="preserve">, with different P0 and </w:t>
            </w:r>
            <m:oMath>
              <m:r>
                <w:rPr>
                  <w:rFonts w:ascii="Cambria Math" w:hAnsi="Cambria Math" w:cs="Arial"/>
                  <w:sz w:val="18"/>
                  <w:szCs w:val="18"/>
                </w:rPr>
                <m:t>α</m:t>
              </m:r>
            </m:oMath>
          </w:p>
        </w:tc>
      </w:tr>
      <w:tr w:rsidR="006E7FAE" w:rsidRPr="0017373B" w:rsidTr="00B22064">
        <w:trPr>
          <w:cantSplit/>
          <w:trHeight w:val="80"/>
          <w:jc w:val="center"/>
        </w:trPr>
        <w:tc>
          <w:tcPr>
            <w:tcW w:w="2537" w:type="dxa"/>
            <w:shd w:val="clear" w:color="auto" w:fill="auto"/>
          </w:tcPr>
          <w:p w:rsidR="006E7FAE" w:rsidRPr="001500CD" w:rsidRDefault="006E7FAE" w:rsidP="00B22064">
            <w:pPr>
              <w:spacing w:after="0"/>
              <w:rPr>
                <w:rFonts w:ascii="Arial" w:hAnsi="Arial" w:cs="Arial"/>
                <w:bCs/>
                <w:sz w:val="18"/>
                <w:szCs w:val="18"/>
                <w:lang w:eastAsia="ja-JP"/>
              </w:rPr>
            </w:pPr>
            <w:r w:rsidRPr="001500CD">
              <w:rPr>
                <w:rFonts w:ascii="Arial" w:hAnsi="Arial" w:cs="Arial"/>
                <w:bCs/>
                <w:sz w:val="18"/>
                <w:szCs w:val="18"/>
                <w:lang w:eastAsia="ja-JP"/>
              </w:rPr>
              <w:t>Feedback assumption</w:t>
            </w:r>
          </w:p>
        </w:tc>
        <w:tc>
          <w:tcPr>
            <w:tcW w:w="4990" w:type="dxa"/>
            <w:gridSpan w:val="3"/>
            <w:shd w:val="clear" w:color="auto" w:fill="auto"/>
          </w:tcPr>
          <w:p w:rsidR="006E7FAE" w:rsidRPr="0017373B" w:rsidRDefault="006E7FAE" w:rsidP="00B22064">
            <w:pPr>
              <w:spacing w:after="0"/>
              <w:rPr>
                <w:rFonts w:ascii="Arial" w:hAnsi="Arial" w:cs="Arial"/>
                <w:sz w:val="18"/>
                <w:szCs w:val="18"/>
              </w:rPr>
            </w:pPr>
            <w:r>
              <w:rPr>
                <w:rFonts w:ascii="Arial" w:hAnsi="Arial" w:cs="Arial"/>
                <w:bCs/>
                <w:sz w:val="18"/>
                <w:szCs w:val="18"/>
              </w:rPr>
              <w:t>I</w:t>
            </w:r>
            <w:r w:rsidRPr="0017373B">
              <w:rPr>
                <w:rFonts w:ascii="Arial" w:hAnsi="Arial" w:cs="Arial" w:hint="eastAsia"/>
                <w:bCs/>
                <w:sz w:val="18"/>
                <w:szCs w:val="18"/>
              </w:rPr>
              <w:t>deal</w:t>
            </w:r>
          </w:p>
        </w:tc>
      </w:tr>
      <w:tr w:rsidR="006E7FAE" w:rsidRPr="0017373B" w:rsidTr="00B22064">
        <w:trPr>
          <w:cantSplit/>
          <w:trHeight w:val="80"/>
          <w:jc w:val="center"/>
        </w:trPr>
        <w:tc>
          <w:tcPr>
            <w:tcW w:w="2537" w:type="dxa"/>
            <w:shd w:val="clear" w:color="auto" w:fill="auto"/>
          </w:tcPr>
          <w:p w:rsidR="006E7FAE" w:rsidRPr="001500CD" w:rsidRDefault="006E7FAE" w:rsidP="00B22064">
            <w:pPr>
              <w:spacing w:after="0"/>
              <w:rPr>
                <w:rFonts w:ascii="Arial" w:hAnsi="Arial" w:cs="Arial"/>
                <w:bCs/>
                <w:sz w:val="18"/>
                <w:szCs w:val="18"/>
                <w:lang w:eastAsia="ja-JP"/>
              </w:rPr>
            </w:pPr>
            <w:r w:rsidRPr="001500CD">
              <w:rPr>
                <w:rFonts w:ascii="Arial" w:hAnsi="Arial" w:cs="Arial"/>
                <w:bCs/>
                <w:sz w:val="18"/>
                <w:szCs w:val="18"/>
                <w:lang w:eastAsia="ja-JP"/>
              </w:rPr>
              <w:t>Channel estimation</w:t>
            </w:r>
          </w:p>
        </w:tc>
        <w:tc>
          <w:tcPr>
            <w:tcW w:w="4990" w:type="dxa"/>
            <w:gridSpan w:val="3"/>
            <w:shd w:val="clear" w:color="auto" w:fill="auto"/>
          </w:tcPr>
          <w:p w:rsidR="006E7FAE" w:rsidRPr="0017373B" w:rsidRDefault="006E7FAE" w:rsidP="00B22064">
            <w:pPr>
              <w:spacing w:after="0"/>
              <w:rPr>
                <w:rFonts w:ascii="Arial" w:hAnsi="Arial" w:cs="Arial"/>
                <w:bCs/>
                <w:sz w:val="18"/>
                <w:szCs w:val="18"/>
              </w:rPr>
            </w:pPr>
            <w:r>
              <w:rPr>
                <w:rFonts w:ascii="Arial" w:hAnsi="Arial" w:cs="Arial"/>
                <w:bCs/>
                <w:sz w:val="18"/>
                <w:szCs w:val="18"/>
              </w:rPr>
              <w:t>I</w:t>
            </w:r>
            <w:r w:rsidRPr="0017373B">
              <w:rPr>
                <w:rFonts w:ascii="Arial" w:hAnsi="Arial" w:cs="Arial" w:hint="eastAsia"/>
                <w:bCs/>
                <w:sz w:val="18"/>
                <w:szCs w:val="18"/>
              </w:rPr>
              <w:t>deal</w:t>
            </w:r>
          </w:p>
        </w:tc>
      </w:tr>
      <w:tr w:rsidR="006E7FAE" w:rsidRPr="0017373B" w:rsidTr="00B22064">
        <w:trPr>
          <w:cantSplit/>
          <w:trHeight w:val="80"/>
          <w:jc w:val="center"/>
        </w:trPr>
        <w:tc>
          <w:tcPr>
            <w:tcW w:w="2537" w:type="dxa"/>
            <w:shd w:val="clear" w:color="auto" w:fill="auto"/>
          </w:tcPr>
          <w:p w:rsidR="006E7FAE" w:rsidRPr="0017373B" w:rsidRDefault="006E7FAE" w:rsidP="00B22064">
            <w:pPr>
              <w:spacing w:after="0"/>
              <w:rPr>
                <w:rFonts w:ascii="Arial" w:hAnsi="Arial" w:cs="Arial"/>
                <w:bCs/>
                <w:sz w:val="18"/>
                <w:szCs w:val="18"/>
              </w:rPr>
            </w:pPr>
            <w:r w:rsidRPr="0017373B">
              <w:rPr>
                <w:rFonts w:ascii="Arial" w:hAnsi="Arial" w:cs="Arial" w:hint="eastAsia"/>
                <w:bCs/>
                <w:sz w:val="18"/>
                <w:szCs w:val="18"/>
              </w:rPr>
              <w:t>Metric</w:t>
            </w:r>
          </w:p>
        </w:tc>
        <w:tc>
          <w:tcPr>
            <w:tcW w:w="4990" w:type="dxa"/>
            <w:gridSpan w:val="3"/>
            <w:shd w:val="clear" w:color="auto" w:fill="auto"/>
          </w:tcPr>
          <w:p w:rsidR="006E7FAE" w:rsidRPr="0017373B" w:rsidRDefault="006E7FAE" w:rsidP="00B22064">
            <w:pPr>
              <w:spacing w:after="0"/>
              <w:rPr>
                <w:rFonts w:ascii="Arial" w:hAnsi="Arial" w:cs="Arial"/>
                <w:bCs/>
                <w:sz w:val="18"/>
                <w:szCs w:val="18"/>
              </w:rPr>
            </w:pPr>
            <w:r>
              <w:rPr>
                <w:rFonts w:ascii="Arial" w:hAnsi="Arial" w:cs="Arial"/>
                <w:bCs/>
                <w:sz w:val="18"/>
                <w:szCs w:val="18"/>
              </w:rPr>
              <w:t>1</w:t>
            </w:r>
            <w:r w:rsidRPr="0017373B">
              <w:rPr>
                <w:rFonts w:ascii="Arial" w:hAnsi="Arial" w:cs="Arial" w:hint="eastAsia"/>
                <w:bCs/>
                <w:sz w:val="18"/>
                <w:szCs w:val="18"/>
              </w:rPr>
              <w:t xml:space="preserve">. </w:t>
            </w:r>
            <w:r>
              <w:rPr>
                <w:rFonts w:ascii="Arial" w:hAnsi="Arial" w:cs="Arial"/>
                <w:bCs/>
                <w:sz w:val="18"/>
                <w:szCs w:val="18"/>
              </w:rPr>
              <w:t xml:space="preserve">DL: </w:t>
            </w:r>
            <w:r w:rsidRPr="0017373B">
              <w:rPr>
                <w:rFonts w:ascii="Arial" w:hAnsi="Arial" w:cs="Arial" w:hint="eastAsia"/>
                <w:bCs/>
                <w:sz w:val="18"/>
                <w:szCs w:val="18"/>
              </w:rPr>
              <w:t>Throughput per UE</w:t>
            </w:r>
          </w:p>
          <w:p w:rsidR="006E7FAE" w:rsidRPr="0017373B" w:rsidRDefault="006E7FAE" w:rsidP="00B22064">
            <w:pPr>
              <w:spacing w:after="0"/>
              <w:rPr>
                <w:rFonts w:ascii="Arial" w:hAnsi="Arial" w:cs="Arial"/>
                <w:bCs/>
                <w:sz w:val="18"/>
                <w:szCs w:val="18"/>
              </w:rPr>
            </w:pPr>
            <w:r>
              <w:rPr>
                <w:rFonts w:ascii="Arial" w:hAnsi="Arial" w:cs="Arial" w:hint="eastAsia"/>
                <w:bCs/>
                <w:sz w:val="18"/>
                <w:szCs w:val="18"/>
              </w:rPr>
              <w:t>2</w:t>
            </w:r>
            <w:r w:rsidRPr="0017373B">
              <w:rPr>
                <w:rFonts w:ascii="Arial" w:hAnsi="Arial" w:cs="Arial" w:hint="eastAsia"/>
                <w:bCs/>
                <w:sz w:val="18"/>
                <w:szCs w:val="18"/>
              </w:rPr>
              <w:t xml:space="preserve">. </w:t>
            </w:r>
            <w:r>
              <w:rPr>
                <w:rFonts w:ascii="Arial" w:hAnsi="Arial" w:cs="Arial"/>
                <w:bCs/>
                <w:sz w:val="18"/>
                <w:szCs w:val="18"/>
              </w:rPr>
              <w:t>UL: SINR distribution</w:t>
            </w:r>
          </w:p>
        </w:tc>
      </w:tr>
    </w:tbl>
    <w:p w:rsidR="006E7FAE" w:rsidRPr="006E7FAE" w:rsidRDefault="006E7FAE" w:rsidP="006E7FAE">
      <w:pPr>
        <w:shd w:val="clear" w:color="auto" w:fill="FFFFFF"/>
        <w:snapToGrid w:val="0"/>
        <w:rPr>
          <w:sz w:val="20"/>
          <w:szCs w:val="20"/>
        </w:rPr>
      </w:pPr>
    </w:p>
    <w:sectPr w:rsidR="006E7FAE" w:rsidRPr="006E7FAE" w:rsidSect="007374B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9BE" w:rsidRDefault="00BC39BE" w:rsidP="006C68B1">
      <w:pPr>
        <w:spacing w:after="0" w:line="240" w:lineRule="auto"/>
      </w:pPr>
      <w:r>
        <w:separator/>
      </w:r>
    </w:p>
  </w:endnote>
  <w:endnote w:type="continuationSeparator" w:id="0">
    <w:p w:rsidR="00BC39BE" w:rsidRDefault="00BC39BE" w:rsidP="006C68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9BE" w:rsidRDefault="00BC39BE" w:rsidP="006C68B1">
      <w:pPr>
        <w:spacing w:after="0" w:line="240" w:lineRule="auto"/>
      </w:pPr>
      <w:r>
        <w:separator/>
      </w:r>
    </w:p>
  </w:footnote>
  <w:footnote w:type="continuationSeparator" w:id="0">
    <w:p w:rsidR="00BC39BE" w:rsidRDefault="00BC39BE" w:rsidP="006C68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F3A6A9E"/>
    <w:lvl w:ilvl="0">
      <w:start w:val="1"/>
      <w:numFmt w:val="decimal"/>
      <w:pStyle w:val="a"/>
      <w:lvlText w:val="%1."/>
      <w:lvlJc w:val="left"/>
      <w:pPr>
        <w:tabs>
          <w:tab w:val="num" w:pos="360"/>
        </w:tabs>
        <w:ind w:left="360" w:hangingChars="200" w:hanging="360"/>
      </w:pPr>
    </w:lvl>
  </w:abstractNum>
  <w:abstractNum w:abstractNumId="1">
    <w:nsid w:val="00724B62"/>
    <w:multiLevelType w:val="hybridMultilevel"/>
    <w:tmpl w:val="5B58BB9A"/>
    <w:lvl w:ilvl="0" w:tplc="5BE015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3039FC"/>
    <w:multiLevelType w:val="hybridMultilevel"/>
    <w:tmpl w:val="A4CE25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62A3A22"/>
    <w:multiLevelType w:val="hybridMultilevel"/>
    <w:tmpl w:val="DF78962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6">
    <w:nsid w:val="0DE53EDF"/>
    <w:multiLevelType w:val="hybridMultilevel"/>
    <w:tmpl w:val="4ECC57F4"/>
    <w:lvl w:ilvl="0" w:tplc="60A071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383B5E"/>
    <w:multiLevelType w:val="hybridMultilevel"/>
    <w:tmpl w:val="687A8FC2"/>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E46EA3"/>
    <w:multiLevelType w:val="hybridMultilevel"/>
    <w:tmpl w:val="6AA2460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141307"/>
    <w:multiLevelType w:val="hybridMultilevel"/>
    <w:tmpl w:val="5C12897E"/>
    <w:lvl w:ilvl="0" w:tplc="29646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DE6B35"/>
    <w:multiLevelType w:val="hybridMultilevel"/>
    <w:tmpl w:val="273A4E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1AB46C1"/>
    <w:multiLevelType w:val="hybridMultilevel"/>
    <w:tmpl w:val="03202C84"/>
    <w:lvl w:ilvl="0" w:tplc="2B2A6A8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C51078"/>
    <w:multiLevelType w:val="hybridMultilevel"/>
    <w:tmpl w:val="DC6A7B4C"/>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6310C1"/>
    <w:multiLevelType w:val="hybridMultilevel"/>
    <w:tmpl w:val="2BE2F0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804790"/>
    <w:multiLevelType w:val="hybridMultilevel"/>
    <w:tmpl w:val="6710497C"/>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764F54"/>
    <w:multiLevelType w:val="hybridMultilevel"/>
    <w:tmpl w:val="3BDCFB1E"/>
    <w:lvl w:ilvl="0" w:tplc="A30A56E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8">
    <w:nsid w:val="3453100E"/>
    <w:multiLevelType w:val="hybridMultilevel"/>
    <w:tmpl w:val="D79AE5BE"/>
    <w:lvl w:ilvl="0" w:tplc="20F235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BB4E61"/>
    <w:multiLevelType w:val="multilevel"/>
    <w:tmpl w:val="1AE62BFC"/>
    <w:lvl w:ilvl="0">
      <w:start w:val="1"/>
      <w:numFmt w:val="decimal"/>
      <w:pStyle w:val="1"/>
      <w:lvlText w:val="%1."/>
      <w:lvlJc w:val="left"/>
      <w:pPr>
        <w:tabs>
          <w:tab w:val="num" w:pos="709"/>
        </w:tabs>
        <w:ind w:left="709" w:hanging="709"/>
      </w:pPr>
      <w:rPr>
        <w:rFonts w:hint="eastAsia"/>
        <w:b/>
        <w:lang w:val="en-US"/>
      </w:rPr>
    </w:lvl>
    <w:lvl w:ilvl="1">
      <w:start w:val="1"/>
      <w:numFmt w:val="decimal"/>
      <w:pStyle w:val="2"/>
      <w:lvlText w:val="%1.%2."/>
      <w:lvlJc w:val="left"/>
      <w:pPr>
        <w:tabs>
          <w:tab w:val="num" w:pos="567"/>
        </w:tabs>
        <w:ind w:left="567" w:hanging="567"/>
      </w:pPr>
      <w:rPr>
        <w:rFonts w:hint="eastAsia"/>
        <w:b/>
      </w:rPr>
    </w:lvl>
    <w:lvl w:ilvl="2">
      <w:start w:val="1"/>
      <w:numFmt w:val="decimal"/>
      <w:pStyle w:val="3"/>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3C16553B"/>
    <w:multiLevelType w:val="hybridMultilevel"/>
    <w:tmpl w:val="6A7A5148"/>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CDD36EA"/>
    <w:multiLevelType w:val="hybridMultilevel"/>
    <w:tmpl w:val="069CDA72"/>
    <w:lvl w:ilvl="0" w:tplc="DCF086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41222EB"/>
    <w:multiLevelType w:val="hybridMultilevel"/>
    <w:tmpl w:val="C1E86C6C"/>
    <w:lvl w:ilvl="0" w:tplc="D7AC6C4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0601F0"/>
    <w:multiLevelType w:val="hybridMultilevel"/>
    <w:tmpl w:val="3B8E1C28"/>
    <w:lvl w:ilvl="0" w:tplc="ABF8BA4E">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667E61"/>
    <w:multiLevelType w:val="hybridMultilevel"/>
    <w:tmpl w:val="44DAF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264804"/>
    <w:multiLevelType w:val="hybridMultilevel"/>
    <w:tmpl w:val="2B62D5C8"/>
    <w:lvl w:ilvl="0" w:tplc="A99C4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647C6B"/>
    <w:multiLevelType w:val="hybridMultilevel"/>
    <w:tmpl w:val="BAAE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2C15AB"/>
    <w:multiLevelType w:val="hybridMultilevel"/>
    <w:tmpl w:val="E326DDBE"/>
    <w:lvl w:ilvl="0" w:tplc="5B9E24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604C23"/>
    <w:multiLevelType w:val="hybridMultilevel"/>
    <w:tmpl w:val="386618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032D69"/>
    <w:multiLevelType w:val="hybridMultilevel"/>
    <w:tmpl w:val="3CEA55F0"/>
    <w:lvl w:ilvl="0" w:tplc="8A3245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7B1E08"/>
    <w:multiLevelType w:val="hybridMultilevel"/>
    <w:tmpl w:val="B0648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BB84640"/>
    <w:multiLevelType w:val="hybridMultilevel"/>
    <w:tmpl w:val="AE407236"/>
    <w:lvl w:ilvl="0" w:tplc="C41612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FA2938"/>
    <w:multiLevelType w:val="hybridMultilevel"/>
    <w:tmpl w:val="BD4C9132"/>
    <w:lvl w:ilvl="0" w:tplc="29506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8C536F"/>
    <w:multiLevelType w:val="hybridMultilevel"/>
    <w:tmpl w:val="84645A5C"/>
    <w:lvl w:ilvl="0" w:tplc="2580211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36">
    <w:nsid w:val="7A0844BE"/>
    <w:multiLevelType w:val="hybridMultilevel"/>
    <w:tmpl w:val="C872387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num w:numId="1">
    <w:abstractNumId w:val="11"/>
  </w:num>
  <w:num w:numId="2">
    <w:abstractNumId w:val="19"/>
  </w:num>
  <w:num w:numId="3">
    <w:abstractNumId w:val="24"/>
  </w:num>
  <w:num w:numId="4">
    <w:abstractNumId w:val="0"/>
  </w:num>
  <w:num w:numId="5">
    <w:abstractNumId w:val="6"/>
  </w:num>
  <w:num w:numId="6">
    <w:abstractNumId w:val="7"/>
  </w:num>
  <w:num w:numId="7">
    <w:abstractNumId w:val="3"/>
  </w:num>
  <w:num w:numId="8">
    <w:abstractNumId w:val="13"/>
  </w:num>
  <w:num w:numId="9">
    <w:abstractNumId w:val="8"/>
  </w:num>
  <w:num w:numId="10">
    <w:abstractNumId w:val="2"/>
  </w:num>
  <w:num w:numId="11">
    <w:abstractNumId w:val="25"/>
  </w:num>
  <w:num w:numId="12">
    <w:abstractNumId w:val="36"/>
  </w:num>
  <w:num w:numId="13">
    <w:abstractNumId w:val="10"/>
  </w:num>
  <w:num w:numId="14">
    <w:abstractNumId w:val="31"/>
  </w:num>
  <w:num w:numId="15">
    <w:abstractNumId w:val="4"/>
  </w:num>
  <w:num w:numId="16">
    <w:abstractNumId w:val="35"/>
  </w:num>
  <w:num w:numId="17">
    <w:abstractNumId w:val="17"/>
  </w:num>
  <w:num w:numId="18">
    <w:abstractNumId w:val="20"/>
  </w:num>
  <w:num w:numId="19">
    <w:abstractNumId w:val="15"/>
  </w:num>
  <w:num w:numId="20">
    <w:abstractNumId w:val="23"/>
  </w:num>
  <w:num w:numId="21">
    <w:abstractNumId w:val="28"/>
  </w:num>
  <w:num w:numId="22">
    <w:abstractNumId w:val="19"/>
  </w:num>
  <w:num w:numId="23">
    <w:abstractNumId w:val="19"/>
  </w:num>
  <w:num w:numId="24">
    <w:abstractNumId w:val="27"/>
  </w:num>
  <w:num w:numId="25">
    <w:abstractNumId w:val="34"/>
  </w:num>
  <w:num w:numId="26">
    <w:abstractNumId w:val="14"/>
  </w:num>
  <w:num w:numId="27">
    <w:abstractNumId w:val="19"/>
  </w:num>
  <w:num w:numId="28">
    <w:abstractNumId w:val="16"/>
  </w:num>
  <w:num w:numId="29">
    <w:abstractNumId w:val="32"/>
  </w:num>
  <w:num w:numId="30">
    <w:abstractNumId w:val="18"/>
  </w:num>
  <w:num w:numId="31">
    <w:abstractNumId w:val="30"/>
  </w:num>
  <w:num w:numId="32">
    <w:abstractNumId w:val="33"/>
  </w:num>
  <w:num w:numId="33">
    <w:abstractNumId w:val="9"/>
  </w:num>
  <w:num w:numId="34">
    <w:abstractNumId w:val="5"/>
  </w:num>
  <w:num w:numId="35">
    <w:abstractNumId w:val="29"/>
  </w:num>
  <w:num w:numId="36">
    <w:abstractNumId w:val="22"/>
  </w:num>
  <w:num w:numId="37">
    <w:abstractNumId w:val="26"/>
  </w:num>
  <w:num w:numId="38">
    <w:abstractNumId w:val="12"/>
  </w:num>
  <w:num w:numId="39">
    <w:abstractNumId w:val="19"/>
  </w:num>
  <w:num w:numId="40">
    <w:abstractNumId w:val="1"/>
  </w:num>
  <w:num w:numId="41">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characterSpacingControl w:val="doNotCompress"/>
  <w:hdrShapeDefaults>
    <o:shapedefaults v:ext="edit" spidmax="5122">
      <o:colormru v:ext="edit" colors="#c0f,fuchsia"/>
    </o:shapedefaults>
  </w:hdrShapeDefaults>
  <w:footnotePr>
    <w:footnote w:id="-1"/>
    <w:footnote w:id="0"/>
  </w:footnotePr>
  <w:endnotePr>
    <w:endnote w:id="-1"/>
    <w:endnote w:id="0"/>
  </w:endnotePr>
  <w:compat>
    <w:useFELayout/>
  </w:compat>
  <w:rsids>
    <w:rsidRoot w:val="008E2E7F"/>
    <w:rsid w:val="0000023B"/>
    <w:rsid w:val="00000760"/>
    <w:rsid w:val="00000978"/>
    <w:rsid w:val="00000E17"/>
    <w:rsid w:val="00000E1C"/>
    <w:rsid w:val="0000140F"/>
    <w:rsid w:val="000015F5"/>
    <w:rsid w:val="00001D6A"/>
    <w:rsid w:val="00002071"/>
    <w:rsid w:val="000025B7"/>
    <w:rsid w:val="0000296C"/>
    <w:rsid w:val="000029DC"/>
    <w:rsid w:val="00002A4C"/>
    <w:rsid w:val="00003036"/>
    <w:rsid w:val="000039CC"/>
    <w:rsid w:val="00003A02"/>
    <w:rsid w:val="00003A97"/>
    <w:rsid w:val="000041AA"/>
    <w:rsid w:val="000045B8"/>
    <w:rsid w:val="00004AAA"/>
    <w:rsid w:val="00004DAC"/>
    <w:rsid w:val="00004F16"/>
    <w:rsid w:val="000056E3"/>
    <w:rsid w:val="000062AC"/>
    <w:rsid w:val="0000652B"/>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A2"/>
    <w:rsid w:val="00012397"/>
    <w:rsid w:val="0001278B"/>
    <w:rsid w:val="00012BD6"/>
    <w:rsid w:val="00012CC3"/>
    <w:rsid w:val="00013166"/>
    <w:rsid w:val="000132A2"/>
    <w:rsid w:val="00013571"/>
    <w:rsid w:val="00013AD7"/>
    <w:rsid w:val="00013E2E"/>
    <w:rsid w:val="00014604"/>
    <w:rsid w:val="000146B6"/>
    <w:rsid w:val="00014CA6"/>
    <w:rsid w:val="00014D10"/>
    <w:rsid w:val="00014F36"/>
    <w:rsid w:val="00015315"/>
    <w:rsid w:val="00015D4E"/>
    <w:rsid w:val="0001670C"/>
    <w:rsid w:val="00016A74"/>
    <w:rsid w:val="00016CE4"/>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40"/>
    <w:rsid w:val="00025657"/>
    <w:rsid w:val="00025695"/>
    <w:rsid w:val="00025CE0"/>
    <w:rsid w:val="00025D5E"/>
    <w:rsid w:val="00026000"/>
    <w:rsid w:val="00026B95"/>
    <w:rsid w:val="00026C59"/>
    <w:rsid w:val="00026CD3"/>
    <w:rsid w:val="00026DB7"/>
    <w:rsid w:val="00027514"/>
    <w:rsid w:val="00027C30"/>
    <w:rsid w:val="00027D0A"/>
    <w:rsid w:val="00027E02"/>
    <w:rsid w:val="00027EF8"/>
    <w:rsid w:val="00030104"/>
    <w:rsid w:val="0003088B"/>
    <w:rsid w:val="000308CD"/>
    <w:rsid w:val="00030A30"/>
    <w:rsid w:val="000311E9"/>
    <w:rsid w:val="0003128F"/>
    <w:rsid w:val="00031DF7"/>
    <w:rsid w:val="000322B0"/>
    <w:rsid w:val="0003287D"/>
    <w:rsid w:val="00032999"/>
    <w:rsid w:val="000332EA"/>
    <w:rsid w:val="00033574"/>
    <w:rsid w:val="00033E21"/>
    <w:rsid w:val="00034295"/>
    <w:rsid w:val="00034304"/>
    <w:rsid w:val="00034A7B"/>
    <w:rsid w:val="00034B05"/>
    <w:rsid w:val="00034D1E"/>
    <w:rsid w:val="00034DB0"/>
    <w:rsid w:val="000352DF"/>
    <w:rsid w:val="000352EF"/>
    <w:rsid w:val="0003557C"/>
    <w:rsid w:val="00035BE4"/>
    <w:rsid w:val="00035BF0"/>
    <w:rsid w:val="00035E56"/>
    <w:rsid w:val="00035F9E"/>
    <w:rsid w:val="000363BA"/>
    <w:rsid w:val="00036560"/>
    <w:rsid w:val="000366EB"/>
    <w:rsid w:val="00036A8B"/>
    <w:rsid w:val="00036B73"/>
    <w:rsid w:val="00036DDE"/>
    <w:rsid w:val="00037383"/>
    <w:rsid w:val="00037555"/>
    <w:rsid w:val="000377B5"/>
    <w:rsid w:val="00037880"/>
    <w:rsid w:val="00037E56"/>
    <w:rsid w:val="00037F51"/>
    <w:rsid w:val="00040953"/>
    <w:rsid w:val="00041229"/>
    <w:rsid w:val="000417F6"/>
    <w:rsid w:val="00041B24"/>
    <w:rsid w:val="00041C90"/>
    <w:rsid w:val="00041CBB"/>
    <w:rsid w:val="00041F46"/>
    <w:rsid w:val="000420EF"/>
    <w:rsid w:val="000427CA"/>
    <w:rsid w:val="000433E1"/>
    <w:rsid w:val="00043594"/>
    <w:rsid w:val="00043932"/>
    <w:rsid w:val="00044C0B"/>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5CB"/>
    <w:rsid w:val="000500AA"/>
    <w:rsid w:val="000500D7"/>
    <w:rsid w:val="000500FA"/>
    <w:rsid w:val="00050453"/>
    <w:rsid w:val="000505F6"/>
    <w:rsid w:val="00050C60"/>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92C"/>
    <w:rsid w:val="000552F0"/>
    <w:rsid w:val="00055624"/>
    <w:rsid w:val="00055853"/>
    <w:rsid w:val="00055933"/>
    <w:rsid w:val="00055AC7"/>
    <w:rsid w:val="00055E14"/>
    <w:rsid w:val="00056062"/>
    <w:rsid w:val="0005651E"/>
    <w:rsid w:val="00056D83"/>
    <w:rsid w:val="0005710F"/>
    <w:rsid w:val="0005716B"/>
    <w:rsid w:val="000579FD"/>
    <w:rsid w:val="000600F5"/>
    <w:rsid w:val="00060137"/>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483"/>
    <w:rsid w:val="0007092D"/>
    <w:rsid w:val="0007153B"/>
    <w:rsid w:val="000716BB"/>
    <w:rsid w:val="00071E8B"/>
    <w:rsid w:val="000722CF"/>
    <w:rsid w:val="00072399"/>
    <w:rsid w:val="000725A0"/>
    <w:rsid w:val="000727C2"/>
    <w:rsid w:val="00072BFB"/>
    <w:rsid w:val="00072DC6"/>
    <w:rsid w:val="00072FC4"/>
    <w:rsid w:val="00072FEF"/>
    <w:rsid w:val="000738A5"/>
    <w:rsid w:val="00073A92"/>
    <w:rsid w:val="00073D32"/>
    <w:rsid w:val="00073FCE"/>
    <w:rsid w:val="000742C7"/>
    <w:rsid w:val="000747D5"/>
    <w:rsid w:val="00074888"/>
    <w:rsid w:val="000748D7"/>
    <w:rsid w:val="00074E11"/>
    <w:rsid w:val="00075101"/>
    <w:rsid w:val="000751BD"/>
    <w:rsid w:val="000759B1"/>
    <w:rsid w:val="00075AC1"/>
    <w:rsid w:val="00076229"/>
    <w:rsid w:val="000763D5"/>
    <w:rsid w:val="000763DF"/>
    <w:rsid w:val="000764B9"/>
    <w:rsid w:val="0007662B"/>
    <w:rsid w:val="0007669E"/>
    <w:rsid w:val="0007696E"/>
    <w:rsid w:val="00076C1E"/>
    <w:rsid w:val="000775EB"/>
    <w:rsid w:val="000778E6"/>
    <w:rsid w:val="00077A6F"/>
    <w:rsid w:val="00077DAB"/>
    <w:rsid w:val="00077E2C"/>
    <w:rsid w:val="00080498"/>
    <w:rsid w:val="00080ADD"/>
    <w:rsid w:val="00080C9C"/>
    <w:rsid w:val="0008187D"/>
    <w:rsid w:val="00081B16"/>
    <w:rsid w:val="00082071"/>
    <w:rsid w:val="000822E0"/>
    <w:rsid w:val="00082719"/>
    <w:rsid w:val="0008278B"/>
    <w:rsid w:val="00082A03"/>
    <w:rsid w:val="00082BC1"/>
    <w:rsid w:val="00082E4E"/>
    <w:rsid w:val="00082E81"/>
    <w:rsid w:val="000834E7"/>
    <w:rsid w:val="0008370E"/>
    <w:rsid w:val="00083980"/>
    <w:rsid w:val="00083B54"/>
    <w:rsid w:val="000842F5"/>
    <w:rsid w:val="00084401"/>
    <w:rsid w:val="00084CBB"/>
    <w:rsid w:val="0008525F"/>
    <w:rsid w:val="000854E9"/>
    <w:rsid w:val="00085C3B"/>
    <w:rsid w:val="00086411"/>
    <w:rsid w:val="00086FF9"/>
    <w:rsid w:val="0008789B"/>
    <w:rsid w:val="00087BEC"/>
    <w:rsid w:val="000904D7"/>
    <w:rsid w:val="000910E8"/>
    <w:rsid w:val="000919DE"/>
    <w:rsid w:val="000920F5"/>
    <w:rsid w:val="0009244E"/>
    <w:rsid w:val="000925D3"/>
    <w:rsid w:val="00092919"/>
    <w:rsid w:val="000929F6"/>
    <w:rsid w:val="00092E82"/>
    <w:rsid w:val="000931CF"/>
    <w:rsid w:val="000934B3"/>
    <w:rsid w:val="000934E6"/>
    <w:rsid w:val="00093C4E"/>
    <w:rsid w:val="00094328"/>
    <w:rsid w:val="0009433D"/>
    <w:rsid w:val="0009450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E4D"/>
    <w:rsid w:val="00097F5D"/>
    <w:rsid w:val="000A0106"/>
    <w:rsid w:val="000A020A"/>
    <w:rsid w:val="000A03BA"/>
    <w:rsid w:val="000A03F4"/>
    <w:rsid w:val="000A085A"/>
    <w:rsid w:val="000A0BEE"/>
    <w:rsid w:val="000A0C00"/>
    <w:rsid w:val="000A1164"/>
    <w:rsid w:val="000A1BDD"/>
    <w:rsid w:val="000A1FA3"/>
    <w:rsid w:val="000A21CE"/>
    <w:rsid w:val="000A22A4"/>
    <w:rsid w:val="000A263F"/>
    <w:rsid w:val="000A2738"/>
    <w:rsid w:val="000A27A2"/>
    <w:rsid w:val="000A299B"/>
    <w:rsid w:val="000A2A15"/>
    <w:rsid w:val="000A2B14"/>
    <w:rsid w:val="000A33DC"/>
    <w:rsid w:val="000A347D"/>
    <w:rsid w:val="000A3705"/>
    <w:rsid w:val="000A39FC"/>
    <w:rsid w:val="000A3A27"/>
    <w:rsid w:val="000A3A7A"/>
    <w:rsid w:val="000A3ECA"/>
    <w:rsid w:val="000A409A"/>
    <w:rsid w:val="000A4490"/>
    <w:rsid w:val="000A52FD"/>
    <w:rsid w:val="000A548F"/>
    <w:rsid w:val="000A5562"/>
    <w:rsid w:val="000A5634"/>
    <w:rsid w:val="000A5994"/>
    <w:rsid w:val="000A5AF6"/>
    <w:rsid w:val="000A5CF6"/>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B31"/>
    <w:rsid w:val="000B29D3"/>
    <w:rsid w:val="000B2B28"/>
    <w:rsid w:val="000B302D"/>
    <w:rsid w:val="000B391A"/>
    <w:rsid w:val="000B3A03"/>
    <w:rsid w:val="000B3B28"/>
    <w:rsid w:val="000B3CFD"/>
    <w:rsid w:val="000B3F11"/>
    <w:rsid w:val="000B4367"/>
    <w:rsid w:val="000B4461"/>
    <w:rsid w:val="000B44B3"/>
    <w:rsid w:val="000B4948"/>
    <w:rsid w:val="000B4AC6"/>
    <w:rsid w:val="000B4ACD"/>
    <w:rsid w:val="000B4DD9"/>
    <w:rsid w:val="000B4E40"/>
    <w:rsid w:val="000B4F80"/>
    <w:rsid w:val="000B5A1F"/>
    <w:rsid w:val="000B5AFE"/>
    <w:rsid w:val="000B6198"/>
    <w:rsid w:val="000B6584"/>
    <w:rsid w:val="000B65F1"/>
    <w:rsid w:val="000B67FE"/>
    <w:rsid w:val="000B6A00"/>
    <w:rsid w:val="000B6CCA"/>
    <w:rsid w:val="000B6EA7"/>
    <w:rsid w:val="000B7299"/>
    <w:rsid w:val="000B72B8"/>
    <w:rsid w:val="000B78B0"/>
    <w:rsid w:val="000B7B43"/>
    <w:rsid w:val="000C0439"/>
    <w:rsid w:val="000C050C"/>
    <w:rsid w:val="000C07E0"/>
    <w:rsid w:val="000C0994"/>
    <w:rsid w:val="000C0B00"/>
    <w:rsid w:val="000C0C17"/>
    <w:rsid w:val="000C0D75"/>
    <w:rsid w:val="000C13BE"/>
    <w:rsid w:val="000C154F"/>
    <w:rsid w:val="000C1726"/>
    <w:rsid w:val="000C20E0"/>
    <w:rsid w:val="000C2880"/>
    <w:rsid w:val="000C2995"/>
    <w:rsid w:val="000C2F2B"/>
    <w:rsid w:val="000C2F50"/>
    <w:rsid w:val="000C30EA"/>
    <w:rsid w:val="000C3E95"/>
    <w:rsid w:val="000C4214"/>
    <w:rsid w:val="000C470C"/>
    <w:rsid w:val="000C4CA5"/>
    <w:rsid w:val="000C4ECD"/>
    <w:rsid w:val="000C544A"/>
    <w:rsid w:val="000C559F"/>
    <w:rsid w:val="000C567D"/>
    <w:rsid w:val="000C5B1A"/>
    <w:rsid w:val="000C60F6"/>
    <w:rsid w:val="000C64C0"/>
    <w:rsid w:val="000C677F"/>
    <w:rsid w:val="000C6828"/>
    <w:rsid w:val="000C6A8D"/>
    <w:rsid w:val="000C6B48"/>
    <w:rsid w:val="000C6DB3"/>
    <w:rsid w:val="000C7196"/>
    <w:rsid w:val="000C7CC0"/>
    <w:rsid w:val="000C7DFD"/>
    <w:rsid w:val="000D0141"/>
    <w:rsid w:val="000D05F8"/>
    <w:rsid w:val="000D0B00"/>
    <w:rsid w:val="000D104A"/>
    <w:rsid w:val="000D116E"/>
    <w:rsid w:val="000D1BD0"/>
    <w:rsid w:val="000D20E7"/>
    <w:rsid w:val="000D242D"/>
    <w:rsid w:val="000D2AC7"/>
    <w:rsid w:val="000D2C37"/>
    <w:rsid w:val="000D2C9C"/>
    <w:rsid w:val="000D2E0B"/>
    <w:rsid w:val="000D30F4"/>
    <w:rsid w:val="000D3152"/>
    <w:rsid w:val="000D326D"/>
    <w:rsid w:val="000D3405"/>
    <w:rsid w:val="000D34B3"/>
    <w:rsid w:val="000D3AAB"/>
    <w:rsid w:val="000D3CF3"/>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744C"/>
    <w:rsid w:val="000D7A1D"/>
    <w:rsid w:val="000D7BBB"/>
    <w:rsid w:val="000D7D09"/>
    <w:rsid w:val="000E05A8"/>
    <w:rsid w:val="000E0A48"/>
    <w:rsid w:val="000E0AE0"/>
    <w:rsid w:val="000E0C5D"/>
    <w:rsid w:val="000E0C99"/>
    <w:rsid w:val="000E0E0F"/>
    <w:rsid w:val="000E0E1E"/>
    <w:rsid w:val="000E0E25"/>
    <w:rsid w:val="000E1179"/>
    <w:rsid w:val="000E1B74"/>
    <w:rsid w:val="000E1B88"/>
    <w:rsid w:val="000E1D4B"/>
    <w:rsid w:val="000E20AA"/>
    <w:rsid w:val="000E2144"/>
    <w:rsid w:val="000E2196"/>
    <w:rsid w:val="000E2387"/>
    <w:rsid w:val="000E2524"/>
    <w:rsid w:val="000E26DA"/>
    <w:rsid w:val="000E29E4"/>
    <w:rsid w:val="000E2A4F"/>
    <w:rsid w:val="000E2B30"/>
    <w:rsid w:val="000E2BFA"/>
    <w:rsid w:val="000E2F5A"/>
    <w:rsid w:val="000E31C9"/>
    <w:rsid w:val="000E31FE"/>
    <w:rsid w:val="000E3959"/>
    <w:rsid w:val="000E3C44"/>
    <w:rsid w:val="000E3D0F"/>
    <w:rsid w:val="000E3D50"/>
    <w:rsid w:val="000E3E2A"/>
    <w:rsid w:val="000E4582"/>
    <w:rsid w:val="000E4586"/>
    <w:rsid w:val="000E49E6"/>
    <w:rsid w:val="000E4B60"/>
    <w:rsid w:val="000E4C09"/>
    <w:rsid w:val="000E4F12"/>
    <w:rsid w:val="000E501A"/>
    <w:rsid w:val="000E5066"/>
    <w:rsid w:val="000E5410"/>
    <w:rsid w:val="000E54E2"/>
    <w:rsid w:val="000E5987"/>
    <w:rsid w:val="000E5B4D"/>
    <w:rsid w:val="000E5BFC"/>
    <w:rsid w:val="000E61AC"/>
    <w:rsid w:val="000E6544"/>
    <w:rsid w:val="000E6CAE"/>
    <w:rsid w:val="000E71D4"/>
    <w:rsid w:val="000E734C"/>
    <w:rsid w:val="000E7613"/>
    <w:rsid w:val="000E762E"/>
    <w:rsid w:val="000E7EB1"/>
    <w:rsid w:val="000E7F4F"/>
    <w:rsid w:val="000F017E"/>
    <w:rsid w:val="000F0871"/>
    <w:rsid w:val="000F0AA0"/>
    <w:rsid w:val="000F0C42"/>
    <w:rsid w:val="000F0DBE"/>
    <w:rsid w:val="000F1404"/>
    <w:rsid w:val="000F1AE8"/>
    <w:rsid w:val="000F1C11"/>
    <w:rsid w:val="000F2346"/>
    <w:rsid w:val="000F2606"/>
    <w:rsid w:val="000F2A97"/>
    <w:rsid w:val="000F2E3C"/>
    <w:rsid w:val="000F3D48"/>
    <w:rsid w:val="000F3E7E"/>
    <w:rsid w:val="000F4276"/>
    <w:rsid w:val="000F43B9"/>
    <w:rsid w:val="000F465C"/>
    <w:rsid w:val="000F4905"/>
    <w:rsid w:val="000F49F4"/>
    <w:rsid w:val="000F4A25"/>
    <w:rsid w:val="000F4ADB"/>
    <w:rsid w:val="000F4E3E"/>
    <w:rsid w:val="000F4E7F"/>
    <w:rsid w:val="000F4FC0"/>
    <w:rsid w:val="000F5F23"/>
    <w:rsid w:val="000F6199"/>
    <w:rsid w:val="000F6788"/>
    <w:rsid w:val="000F6951"/>
    <w:rsid w:val="000F6A60"/>
    <w:rsid w:val="000F6AF3"/>
    <w:rsid w:val="000F6B7B"/>
    <w:rsid w:val="000F73DB"/>
    <w:rsid w:val="000F7565"/>
    <w:rsid w:val="000F76DA"/>
    <w:rsid w:val="000F778B"/>
    <w:rsid w:val="000F7897"/>
    <w:rsid w:val="000F7D96"/>
    <w:rsid w:val="000F7FE3"/>
    <w:rsid w:val="000F7FFC"/>
    <w:rsid w:val="001008DB"/>
    <w:rsid w:val="00100D30"/>
    <w:rsid w:val="001010EF"/>
    <w:rsid w:val="00101889"/>
    <w:rsid w:val="001019DB"/>
    <w:rsid w:val="00101C8E"/>
    <w:rsid w:val="001020BF"/>
    <w:rsid w:val="001021E3"/>
    <w:rsid w:val="00102263"/>
    <w:rsid w:val="0010229B"/>
    <w:rsid w:val="0010248F"/>
    <w:rsid w:val="00102510"/>
    <w:rsid w:val="00102772"/>
    <w:rsid w:val="00102971"/>
    <w:rsid w:val="00102E7D"/>
    <w:rsid w:val="00102F66"/>
    <w:rsid w:val="00102FF9"/>
    <w:rsid w:val="0010391E"/>
    <w:rsid w:val="001039DA"/>
    <w:rsid w:val="00103A4D"/>
    <w:rsid w:val="00103BED"/>
    <w:rsid w:val="0010464D"/>
    <w:rsid w:val="00104D13"/>
    <w:rsid w:val="00104F78"/>
    <w:rsid w:val="0010548F"/>
    <w:rsid w:val="001058A4"/>
    <w:rsid w:val="00105A5A"/>
    <w:rsid w:val="001064F0"/>
    <w:rsid w:val="0010687A"/>
    <w:rsid w:val="00106B2E"/>
    <w:rsid w:val="00106C15"/>
    <w:rsid w:val="00107064"/>
    <w:rsid w:val="001073CA"/>
    <w:rsid w:val="00107DF4"/>
    <w:rsid w:val="00110027"/>
    <w:rsid w:val="00110195"/>
    <w:rsid w:val="001102AE"/>
    <w:rsid w:val="00110527"/>
    <w:rsid w:val="001115E6"/>
    <w:rsid w:val="00111797"/>
    <w:rsid w:val="00112222"/>
    <w:rsid w:val="00112302"/>
    <w:rsid w:val="00112330"/>
    <w:rsid w:val="0011277E"/>
    <w:rsid w:val="001129D3"/>
    <w:rsid w:val="001129D8"/>
    <w:rsid w:val="00112ECA"/>
    <w:rsid w:val="001133EC"/>
    <w:rsid w:val="00113488"/>
    <w:rsid w:val="001134A5"/>
    <w:rsid w:val="00113595"/>
    <w:rsid w:val="00113E6D"/>
    <w:rsid w:val="00114096"/>
    <w:rsid w:val="00114D36"/>
    <w:rsid w:val="00115106"/>
    <w:rsid w:val="00115A1A"/>
    <w:rsid w:val="00115E23"/>
    <w:rsid w:val="001161A7"/>
    <w:rsid w:val="00116335"/>
    <w:rsid w:val="001165B1"/>
    <w:rsid w:val="001166D0"/>
    <w:rsid w:val="00116A65"/>
    <w:rsid w:val="00116CAE"/>
    <w:rsid w:val="00116FDD"/>
    <w:rsid w:val="00117CD1"/>
    <w:rsid w:val="00117D68"/>
    <w:rsid w:val="0012015D"/>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896"/>
    <w:rsid w:val="00123A60"/>
    <w:rsid w:val="00123D16"/>
    <w:rsid w:val="001240B6"/>
    <w:rsid w:val="0012456A"/>
    <w:rsid w:val="00124D4E"/>
    <w:rsid w:val="001251B1"/>
    <w:rsid w:val="0012547F"/>
    <w:rsid w:val="001256E9"/>
    <w:rsid w:val="00125E5B"/>
    <w:rsid w:val="00125F58"/>
    <w:rsid w:val="0012678A"/>
    <w:rsid w:val="001267F6"/>
    <w:rsid w:val="00126A05"/>
    <w:rsid w:val="001274D6"/>
    <w:rsid w:val="00127A61"/>
    <w:rsid w:val="00127AB1"/>
    <w:rsid w:val="00127B73"/>
    <w:rsid w:val="00127C2B"/>
    <w:rsid w:val="00130146"/>
    <w:rsid w:val="00130603"/>
    <w:rsid w:val="00130CB3"/>
    <w:rsid w:val="00130E18"/>
    <w:rsid w:val="00130FE7"/>
    <w:rsid w:val="001310D7"/>
    <w:rsid w:val="00131333"/>
    <w:rsid w:val="0013137F"/>
    <w:rsid w:val="001313C2"/>
    <w:rsid w:val="00131A50"/>
    <w:rsid w:val="00131B32"/>
    <w:rsid w:val="0013218F"/>
    <w:rsid w:val="0013251E"/>
    <w:rsid w:val="0013257B"/>
    <w:rsid w:val="00132614"/>
    <w:rsid w:val="0013334B"/>
    <w:rsid w:val="00133369"/>
    <w:rsid w:val="00133912"/>
    <w:rsid w:val="00133CB8"/>
    <w:rsid w:val="00133E23"/>
    <w:rsid w:val="0013430C"/>
    <w:rsid w:val="0013453D"/>
    <w:rsid w:val="001345F0"/>
    <w:rsid w:val="0013478E"/>
    <w:rsid w:val="00134F91"/>
    <w:rsid w:val="001353E8"/>
    <w:rsid w:val="00135722"/>
    <w:rsid w:val="001361A8"/>
    <w:rsid w:val="001361B3"/>
    <w:rsid w:val="00136C0E"/>
    <w:rsid w:val="00136FA8"/>
    <w:rsid w:val="00137529"/>
    <w:rsid w:val="001378C7"/>
    <w:rsid w:val="00137C68"/>
    <w:rsid w:val="00137FDE"/>
    <w:rsid w:val="0014009E"/>
    <w:rsid w:val="00140445"/>
    <w:rsid w:val="001404A4"/>
    <w:rsid w:val="001407CC"/>
    <w:rsid w:val="001407F1"/>
    <w:rsid w:val="00140839"/>
    <w:rsid w:val="00140AF0"/>
    <w:rsid w:val="00140B66"/>
    <w:rsid w:val="00140CED"/>
    <w:rsid w:val="00140D77"/>
    <w:rsid w:val="001417C1"/>
    <w:rsid w:val="00141A49"/>
    <w:rsid w:val="00141B62"/>
    <w:rsid w:val="001423CA"/>
    <w:rsid w:val="001427A1"/>
    <w:rsid w:val="00143417"/>
    <w:rsid w:val="0014351E"/>
    <w:rsid w:val="00143807"/>
    <w:rsid w:val="00144083"/>
    <w:rsid w:val="00144876"/>
    <w:rsid w:val="00144CA4"/>
    <w:rsid w:val="0014522D"/>
    <w:rsid w:val="00145434"/>
    <w:rsid w:val="00145E63"/>
    <w:rsid w:val="00146244"/>
    <w:rsid w:val="00146AA8"/>
    <w:rsid w:val="0014722E"/>
    <w:rsid w:val="001473F2"/>
    <w:rsid w:val="00147402"/>
    <w:rsid w:val="00147542"/>
    <w:rsid w:val="00147AFC"/>
    <w:rsid w:val="00147F35"/>
    <w:rsid w:val="001500CD"/>
    <w:rsid w:val="001508C5"/>
    <w:rsid w:val="00150C88"/>
    <w:rsid w:val="00150D59"/>
    <w:rsid w:val="00150ED9"/>
    <w:rsid w:val="00150FC0"/>
    <w:rsid w:val="001511CB"/>
    <w:rsid w:val="00151758"/>
    <w:rsid w:val="00151D71"/>
    <w:rsid w:val="001522BF"/>
    <w:rsid w:val="00152C4E"/>
    <w:rsid w:val="00152CE1"/>
    <w:rsid w:val="00152D52"/>
    <w:rsid w:val="001534FF"/>
    <w:rsid w:val="00153AA7"/>
    <w:rsid w:val="00153F39"/>
    <w:rsid w:val="001541B5"/>
    <w:rsid w:val="00154212"/>
    <w:rsid w:val="00154331"/>
    <w:rsid w:val="0015442F"/>
    <w:rsid w:val="001548E5"/>
    <w:rsid w:val="00154F6F"/>
    <w:rsid w:val="001550F9"/>
    <w:rsid w:val="0015513C"/>
    <w:rsid w:val="0015523B"/>
    <w:rsid w:val="00155327"/>
    <w:rsid w:val="00155936"/>
    <w:rsid w:val="001560B3"/>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52F"/>
    <w:rsid w:val="001647AC"/>
    <w:rsid w:val="00164AA4"/>
    <w:rsid w:val="00164AC0"/>
    <w:rsid w:val="001650FE"/>
    <w:rsid w:val="00165240"/>
    <w:rsid w:val="00165428"/>
    <w:rsid w:val="001657E3"/>
    <w:rsid w:val="00165BD6"/>
    <w:rsid w:val="0016606E"/>
    <w:rsid w:val="001660C2"/>
    <w:rsid w:val="001664B9"/>
    <w:rsid w:val="00166531"/>
    <w:rsid w:val="00166659"/>
    <w:rsid w:val="001666C1"/>
    <w:rsid w:val="001667AF"/>
    <w:rsid w:val="00166AC5"/>
    <w:rsid w:val="00166B2E"/>
    <w:rsid w:val="00167246"/>
    <w:rsid w:val="001675AD"/>
    <w:rsid w:val="00167974"/>
    <w:rsid w:val="00170C24"/>
    <w:rsid w:val="00170E6F"/>
    <w:rsid w:val="00171188"/>
    <w:rsid w:val="0017158E"/>
    <w:rsid w:val="00171A2C"/>
    <w:rsid w:val="00171EE9"/>
    <w:rsid w:val="00171EEB"/>
    <w:rsid w:val="00172053"/>
    <w:rsid w:val="0017209E"/>
    <w:rsid w:val="00172922"/>
    <w:rsid w:val="00172C47"/>
    <w:rsid w:val="0017362D"/>
    <w:rsid w:val="0017373B"/>
    <w:rsid w:val="00173748"/>
    <w:rsid w:val="00173E99"/>
    <w:rsid w:val="00174417"/>
    <w:rsid w:val="001746FE"/>
    <w:rsid w:val="00174F8D"/>
    <w:rsid w:val="001753D3"/>
    <w:rsid w:val="0017542A"/>
    <w:rsid w:val="00175897"/>
    <w:rsid w:val="001758B4"/>
    <w:rsid w:val="00175977"/>
    <w:rsid w:val="00175DDC"/>
    <w:rsid w:val="0017626A"/>
    <w:rsid w:val="001768CB"/>
    <w:rsid w:val="00176D05"/>
    <w:rsid w:val="00176E5A"/>
    <w:rsid w:val="001772A4"/>
    <w:rsid w:val="0017752D"/>
    <w:rsid w:val="00177741"/>
    <w:rsid w:val="00177BD1"/>
    <w:rsid w:val="00177C06"/>
    <w:rsid w:val="00177E88"/>
    <w:rsid w:val="0018004A"/>
    <w:rsid w:val="00180053"/>
    <w:rsid w:val="00180357"/>
    <w:rsid w:val="00180370"/>
    <w:rsid w:val="001804F1"/>
    <w:rsid w:val="00180C67"/>
    <w:rsid w:val="001811DE"/>
    <w:rsid w:val="00181671"/>
    <w:rsid w:val="00181C8B"/>
    <w:rsid w:val="001825C7"/>
    <w:rsid w:val="0018267A"/>
    <w:rsid w:val="00182687"/>
    <w:rsid w:val="001829F9"/>
    <w:rsid w:val="001837A2"/>
    <w:rsid w:val="00183866"/>
    <w:rsid w:val="00184160"/>
    <w:rsid w:val="0018445B"/>
    <w:rsid w:val="00184B93"/>
    <w:rsid w:val="00185563"/>
    <w:rsid w:val="00185B30"/>
    <w:rsid w:val="00185E3F"/>
    <w:rsid w:val="0018607D"/>
    <w:rsid w:val="00186341"/>
    <w:rsid w:val="00186790"/>
    <w:rsid w:val="001869C3"/>
    <w:rsid w:val="00186A9B"/>
    <w:rsid w:val="00186B4A"/>
    <w:rsid w:val="001876F4"/>
    <w:rsid w:val="00187B45"/>
    <w:rsid w:val="0019048E"/>
    <w:rsid w:val="00190C50"/>
    <w:rsid w:val="00191528"/>
    <w:rsid w:val="00191956"/>
    <w:rsid w:val="00191A4F"/>
    <w:rsid w:val="00191E98"/>
    <w:rsid w:val="00191EC3"/>
    <w:rsid w:val="00191EF6"/>
    <w:rsid w:val="0019250D"/>
    <w:rsid w:val="0019252F"/>
    <w:rsid w:val="001925D1"/>
    <w:rsid w:val="001925E0"/>
    <w:rsid w:val="001925EF"/>
    <w:rsid w:val="001927FD"/>
    <w:rsid w:val="00192C98"/>
    <w:rsid w:val="00192E43"/>
    <w:rsid w:val="0019311C"/>
    <w:rsid w:val="001937AB"/>
    <w:rsid w:val="00193E6A"/>
    <w:rsid w:val="00194DF3"/>
    <w:rsid w:val="00195AA9"/>
    <w:rsid w:val="00195C69"/>
    <w:rsid w:val="00195D56"/>
    <w:rsid w:val="00195F23"/>
    <w:rsid w:val="00195F67"/>
    <w:rsid w:val="001960F9"/>
    <w:rsid w:val="00196149"/>
    <w:rsid w:val="00196314"/>
    <w:rsid w:val="00196639"/>
    <w:rsid w:val="00196C83"/>
    <w:rsid w:val="001970D4"/>
    <w:rsid w:val="001970FC"/>
    <w:rsid w:val="00197180"/>
    <w:rsid w:val="00197474"/>
    <w:rsid w:val="0019796F"/>
    <w:rsid w:val="00197FDE"/>
    <w:rsid w:val="001A0788"/>
    <w:rsid w:val="001A098B"/>
    <w:rsid w:val="001A0AE5"/>
    <w:rsid w:val="001A0E09"/>
    <w:rsid w:val="001A1000"/>
    <w:rsid w:val="001A1026"/>
    <w:rsid w:val="001A156D"/>
    <w:rsid w:val="001A15E3"/>
    <w:rsid w:val="001A197E"/>
    <w:rsid w:val="001A19FA"/>
    <w:rsid w:val="001A1BFE"/>
    <w:rsid w:val="001A1CD9"/>
    <w:rsid w:val="001A1FB7"/>
    <w:rsid w:val="001A2244"/>
    <w:rsid w:val="001A29F8"/>
    <w:rsid w:val="001A2C40"/>
    <w:rsid w:val="001A2D62"/>
    <w:rsid w:val="001A2F75"/>
    <w:rsid w:val="001A3446"/>
    <w:rsid w:val="001A3674"/>
    <w:rsid w:val="001A3A8E"/>
    <w:rsid w:val="001A3EEB"/>
    <w:rsid w:val="001A4A2C"/>
    <w:rsid w:val="001A570A"/>
    <w:rsid w:val="001A5968"/>
    <w:rsid w:val="001A6824"/>
    <w:rsid w:val="001A68FF"/>
    <w:rsid w:val="001A69B1"/>
    <w:rsid w:val="001A77D2"/>
    <w:rsid w:val="001B01EB"/>
    <w:rsid w:val="001B06B6"/>
    <w:rsid w:val="001B0D0A"/>
    <w:rsid w:val="001B102B"/>
    <w:rsid w:val="001B10C0"/>
    <w:rsid w:val="001B1477"/>
    <w:rsid w:val="001B1868"/>
    <w:rsid w:val="001B1C7B"/>
    <w:rsid w:val="001B2077"/>
    <w:rsid w:val="001B21A3"/>
    <w:rsid w:val="001B221B"/>
    <w:rsid w:val="001B2298"/>
    <w:rsid w:val="001B25FB"/>
    <w:rsid w:val="001B2950"/>
    <w:rsid w:val="001B29B9"/>
    <w:rsid w:val="001B2BC7"/>
    <w:rsid w:val="001B2CBF"/>
    <w:rsid w:val="001B2ED0"/>
    <w:rsid w:val="001B3130"/>
    <w:rsid w:val="001B318B"/>
    <w:rsid w:val="001B3560"/>
    <w:rsid w:val="001B3604"/>
    <w:rsid w:val="001B3B2A"/>
    <w:rsid w:val="001B3C02"/>
    <w:rsid w:val="001B3E56"/>
    <w:rsid w:val="001B3FC6"/>
    <w:rsid w:val="001B40CE"/>
    <w:rsid w:val="001B4573"/>
    <w:rsid w:val="001B4826"/>
    <w:rsid w:val="001B4ACC"/>
    <w:rsid w:val="001B4C15"/>
    <w:rsid w:val="001B570B"/>
    <w:rsid w:val="001B5ADA"/>
    <w:rsid w:val="001B5B12"/>
    <w:rsid w:val="001B6030"/>
    <w:rsid w:val="001B6060"/>
    <w:rsid w:val="001B67F0"/>
    <w:rsid w:val="001B6F22"/>
    <w:rsid w:val="001B6F5C"/>
    <w:rsid w:val="001B7713"/>
    <w:rsid w:val="001B771B"/>
    <w:rsid w:val="001B778F"/>
    <w:rsid w:val="001C039D"/>
    <w:rsid w:val="001C04C5"/>
    <w:rsid w:val="001C0AA7"/>
    <w:rsid w:val="001C0BAB"/>
    <w:rsid w:val="001C0C28"/>
    <w:rsid w:val="001C0D38"/>
    <w:rsid w:val="001C1216"/>
    <w:rsid w:val="001C127E"/>
    <w:rsid w:val="001C1724"/>
    <w:rsid w:val="001C173E"/>
    <w:rsid w:val="001C1909"/>
    <w:rsid w:val="001C1A9F"/>
    <w:rsid w:val="001C1C19"/>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1D"/>
    <w:rsid w:val="001C4F71"/>
    <w:rsid w:val="001C545D"/>
    <w:rsid w:val="001C5C1A"/>
    <w:rsid w:val="001C5DAA"/>
    <w:rsid w:val="001C6228"/>
    <w:rsid w:val="001C6574"/>
    <w:rsid w:val="001C658D"/>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481"/>
    <w:rsid w:val="001D24FF"/>
    <w:rsid w:val="001D25C4"/>
    <w:rsid w:val="001D2935"/>
    <w:rsid w:val="001D2E7C"/>
    <w:rsid w:val="001D3306"/>
    <w:rsid w:val="001D3966"/>
    <w:rsid w:val="001D3A66"/>
    <w:rsid w:val="001D40CE"/>
    <w:rsid w:val="001D44CA"/>
    <w:rsid w:val="001D482A"/>
    <w:rsid w:val="001D4D29"/>
    <w:rsid w:val="001D4F9F"/>
    <w:rsid w:val="001D53C7"/>
    <w:rsid w:val="001D553D"/>
    <w:rsid w:val="001D55C7"/>
    <w:rsid w:val="001D59DD"/>
    <w:rsid w:val="001D5B3E"/>
    <w:rsid w:val="001D5FCB"/>
    <w:rsid w:val="001D67CB"/>
    <w:rsid w:val="001D6BCD"/>
    <w:rsid w:val="001D6FD8"/>
    <w:rsid w:val="001D7337"/>
    <w:rsid w:val="001D7818"/>
    <w:rsid w:val="001D7C9D"/>
    <w:rsid w:val="001E00AF"/>
    <w:rsid w:val="001E086D"/>
    <w:rsid w:val="001E08AC"/>
    <w:rsid w:val="001E11BD"/>
    <w:rsid w:val="001E1552"/>
    <w:rsid w:val="001E1A77"/>
    <w:rsid w:val="001E1E0A"/>
    <w:rsid w:val="001E1E54"/>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5D94"/>
    <w:rsid w:val="001E65A3"/>
    <w:rsid w:val="001E66E0"/>
    <w:rsid w:val="001E6AF3"/>
    <w:rsid w:val="001E6EF5"/>
    <w:rsid w:val="001E71CB"/>
    <w:rsid w:val="001E7272"/>
    <w:rsid w:val="001E7BA3"/>
    <w:rsid w:val="001E7C38"/>
    <w:rsid w:val="001F0270"/>
    <w:rsid w:val="001F02C2"/>
    <w:rsid w:val="001F031F"/>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3F4E"/>
    <w:rsid w:val="001F4169"/>
    <w:rsid w:val="001F4441"/>
    <w:rsid w:val="001F44F9"/>
    <w:rsid w:val="001F47D1"/>
    <w:rsid w:val="001F4A04"/>
    <w:rsid w:val="001F4D84"/>
    <w:rsid w:val="001F5183"/>
    <w:rsid w:val="001F51E2"/>
    <w:rsid w:val="001F5BFB"/>
    <w:rsid w:val="001F62DE"/>
    <w:rsid w:val="001F6460"/>
    <w:rsid w:val="001F6718"/>
    <w:rsid w:val="001F6833"/>
    <w:rsid w:val="001F6C8A"/>
    <w:rsid w:val="001F6F15"/>
    <w:rsid w:val="001F7499"/>
    <w:rsid w:val="001F7788"/>
    <w:rsid w:val="001F7B57"/>
    <w:rsid w:val="002001D0"/>
    <w:rsid w:val="00200684"/>
    <w:rsid w:val="0020076D"/>
    <w:rsid w:val="00200934"/>
    <w:rsid w:val="00200C3A"/>
    <w:rsid w:val="002016F0"/>
    <w:rsid w:val="00201894"/>
    <w:rsid w:val="00201A0A"/>
    <w:rsid w:val="002023D4"/>
    <w:rsid w:val="00202557"/>
    <w:rsid w:val="00202A38"/>
    <w:rsid w:val="00202FC4"/>
    <w:rsid w:val="00203068"/>
    <w:rsid w:val="00203C84"/>
    <w:rsid w:val="00203CDA"/>
    <w:rsid w:val="00203EAF"/>
    <w:rsid w:val="00204962"/>
    <w:rsid w:val="00204972"/>
    <w:rsid w:val="00204C82"/>
    <w:rsid w:val="00204EE8"/>
    <w:rsid w:val="00205416"/>
    <w:rsid w:val="00205589"/>
    <w:rsid w:val="00205B8A"/>
    <w:rsid w:val="00205FFC"/>
    <w:rsid w:val="002062CF"/>
    <w:rsid w:val="0020644A"/>
    <w:rsid w:val="002064AC"/>
    <w:rsid w:val="002066AE"/>
    <w:rsid w:val="002069D6"/>
    <w:rsid w:val="00206D61"/>
    <w:rsid w:val="00207631"/>
    <w:rsid w:val="00207908"/>
    <w:rsid w:val="00207E1F"/>
    <w:rsid w:val="002103C4"/>
    <w:rsid w:val="002103DF"/>
    <w:rsid w:val="002108B2"/>
    <w:rsid w:val="002109F6"/>
    <w:rsid w:val="00210FA8"/>
    <w:rsid w:val="00211156"/>
    <w:rsid w:val="002111D6"/>
    <w:rsid w:val="00211769"/>
    <w:rsid w:val="00211BF8"/>
    <w:rsid w:val="00211FD7"/>
    <w:rsid w:val="00212275"/>
    <w:rsid w:val="002122D4"/>
    <w:rsid w:val="002129CC"/>
    <w:rsid w:val="00213512"/>
    <w:rsid w:val="002146A2"/>
    <w:rsid w:val="00214B77"/>
    <w:rsid w:val="00214D4B"/>
    <w:rsid w:val="00214F1B"/>
    <w:rsid w:val="002150E7"/>
    <w:rsid w:val="0021524D"/>
    <w:rsid w:val="00215299"/>
    <w:rsid w:val="00215537"/>
    <w:rsid w:val="00215A15"/>
    <w:rsid w:val="00215A32"/>
    <w:rsid w:val="00215AC9"/>
    <w:rsid w:val="0021705B"/>
    <w:rsid w:val="00217152"/>
    <w:rsid w:val="002177C7"/>
    <w:rsid w:val="00217C94"/>
    <w:rsid w:val="0022028A"/>
    <w:rsid w:val="0022074E"/>
    <w:rsid w:val="00220A2A"/>
    <w:rsid w:val="00221065"/>
    <w:rsid w:val="002214C1"/>
    <w:rsid w:val="00221501"/>
    <w:rsid w:val="0022160E"/>
    <w:rsid w:val="00221981"/>
    <w:rsid w:val="00221B7B"/>
    <w:rsid w:val="00221BF0"/>
    <w:rsid w:val="002224E9"/>
    <w:rsid w:val="002226CD"/>
    <w:rsid w:val="00222850"/>
    <w:rsid w:val="00222AF1"/>
    <w:rsid w:val="00222C08"/>
    <w:rsid w:val="00222CBE"/>
    <w:rsid w:val="00222EAF"/>
    <w:rsid w:val="00223294"/>
    <w:rsid w:val="00223866"/>
    <w:rsid w:val="00224091"/>
    <w:rsid w:val="0022457E"/>
    <w:rsid w:val="002245F0"/>
    <w:rsid w:val="00224823"/>
    <w:rsid w:val="00224B1A"/>
    <w:rsid w:val="00224FBA"/>
    <w:rsid w:val="0022503B"/>
    <w:rsid w:val="0022558F"/>
    <w:rsid w:val="002257DF"/>
    <w:rsid w:val="0022609B"/>
    <w:rsid w:val="00226220"/>
    <w:rsid w:val="002264D0"/>
    <w:rsid w:val="00226AB4"/>
    <w:rsid w:val="00226BF3"/>
    <w:rsid w:val="00226E09"/>
    <w:rsid w:val="00227FC6"/>
    <w:rsid w:val="002300DF"/>
    <w:rsid w:val="00230258"/>
    <w:rsid w:val="00230A8D"/>
    <w:rsid w:val="00230D46"/>
    <w:rsid w:val="0023147D"/>
    <w:rsid w:val="002316C8"/>
    <w:rsid w:val="00231722"/>
    <w:rsid w:val="002317E6"/>
    <w:rsid w:val="00231860"/>
    <w:rsid w:val="00231A8E"/>
    <w:rsid w:val="00231BA4"/>
    <w:rsid w:val="0023213B"/>
    <w:rsid w:val="002325EE"/>
    <w:rsid w:val="00232B2A"/>
    <w:rsid w:val="00232CC6"/>
    <w:rsid w:val="00233040"/>
    <w:rsid w:val="002331E4"/>
    <w:rsid w:val="00233344"/>
    <w:rsid w:val="002339EA"/>
    <w:rsid w:val="0023403A"/>
    <w:rsid w:val="00234219"/>
    <w:rsid w:val="00234698"/>
    <w:rsid w:val="0023479B"/>
    <w:rsid w:val="00234AE3"/>
    <w:rsid w:val="00234C05"/>
    <w:rsid w:val="0023501D"/>
    <w:rsid w:val="00235241"/>
    <w:rsid w:val="0023557E"/>
    <w:rsid w:val="0023557F"/>
    <w:rsid w:val="002358B5"/>
    <w:rsid w:val="00235ECE"/>
    <w:rsid w:val="00235F1F"/>
    <w:rsid w:val="0023615C"/>
    <w:rsid w:val="00236955"/>
    <w:rsid w:val="0023696B"/>
    <w:rsid w:val="0023798F"/>
    <w:rsid w:val="00240210"/>
    <w:rsid w:val="002407DB"/>
    <w:rsid w:val="00240C3D"/>
    <w:rsid w:val="00240CC5"/>
    <w:rsid w:val="002419EC"/>
    <w:rsid w:val="00241A1C"/>
    <w:rsid w:val="00241A52"/>
    <w:rsid w:val="00241B3A"/>
    <w:rsid w:val="00241F33"/>
    <w:rsid w:val="002424CD"/>
    <w:rsid w:val="002424E5"/>
    <w:rsid w:val="0024257A"/>
    <w:rsid w:val="002425A3"/>
    <w:rsid w:val="00242AA2"/>
    <w:rsid w:val="00242EBC"/>
    <w:rsid w:val="00242F37"/>
    <w:rsid w:val="002430CC"/>
    <w:rsid w:val="002433BA"/>
    <w:rsid w:val="002435F6"/>
    <w:rsid w:val="00243D19"/>
    <w:rsid w:val="0024400A"/>
    <w:rsid w:val="002441F5"/>
    <w:rsid w:val="002443EC"/>
    <w:rsid w:val="0024464D"/>
    <w:rsid w:val="00244BFC"/>
    <w:rsid w:val="00244CBB"/>
    <w:rsid w:val="00244D56"/>
    <w:rsid w:val="00245273"/>
    <w:rsid w:val="00245457"/>
    <w:rsid w:val="00245A09"/>
    <w:rsid w:val="002460FA"/>
    <w:rsid w:val="002465AE"/>
    <w:rsid w:val="00246617"/>
    <w:rsid w:val="0024694E"/>
    <w:rsid w:val="002469C2"/>
    <w:rsid w:val="00246B45"/>
    <w:rsid w:val="00246CF7"/>
    <w:rsid w:val="002473AA"/>
    <w:rsid w:val="002473E4"/>
    <w:rsid w:val="002478D0"/>
    <w:rsid w:val="00247DE7"/>
    <w:rsid w:val="00247DF0"/>
    <w:rsid w:val="0025011A"/>
    <w:rsid w:val="0025011E"/>
    <w:rsid w:val="00250170"/>
    <w:rsid w:val="002501AC"/>
    <w:rsid w:val="0025099A"/>
    <w:rsid w:val="00250A18"/>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249"/>
    <w:rsid w:val="002537F5"/>
    <w:rsid w:val="0025380B"/>
    <w:rsid w:val="00253A54"/>
    <w:rsid w:val="00253DAD"/>
    <w:rsid w:val="00253F21"/>
    <w:rsid w:val="0025491D"/>
    <w:rsid w:val="00254C5A"/>
    <w:rsid w:val="002555C8"/>
    <w:rsid w:val="00255906"/>
    <w:rsid w:val="00255A67"/>
    <w:rsid w:val="00255B06"/>
    <w:rsid w:val="002560E8"/>
    <w:rsid w:val="0025612F"/>
    <w:rsid w:val="002565B0"/>
    <w:rsid w:val="00256790"/>
    <w:rsid w:val="00256B3C"/>
    <w:rsid w:val="00256C66"/>
    <w:rsid w:val="00256E7A"/>
    <w:rsid w:val="002570B2"/>
    <w:rsid w:val="00257395"/>
    <w:rsid w:val="00257654"/>
    <w:rsid w:val="00257EA8"/>
    <w:rsid w:val="00257F71"/>
    <w:rsid w:val="00260204"/>
    <w:rsid w:val="00260294"/>
    <w:rsid w:val="002606B2"/>
    <w:rsid w:val="00260AE1"/>
    <w:rsid w:val="00260F7D"/>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E6E"/>
    <w:rsid w:val="002669EA"/>
    <w:rsid w:val="00266A4A"/>
    <w:rsid w:val="00266D3C"/>
    <w:rsid w:val="00267203"/>
    <w:rsid w:val="0026745E"/>
    <w:rsid w:val="00267A3B"/>
    <w:rsid w:val="00267B0C"/>
    <w:rsid w:val="00267B49"/>
    <w:rsid w:val="00267D5C"/>
    <w:rsid w:val="00270514"/>
    <w:rsid w:val="002709D0"/>
    <w:rsid w:val="00270B63"/>
    <w:rsid w:val="00270C18"/>
    <w:rsid w:val="00270D24"/>
    <w:rsid w:val="002710BD"/>
    <w:rsid w:val="00271291"/>
    <w:rsid w:val="002714A1"/>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9AA"/>
    <w:rsid w:val="0027419C"/>
    <w:rsid w:val="00274524"/>
    <w:rsid w:val="002750F6"/>
    <w:rsid w:val="002751BC"/>
    <w:rsid w:val="00275241"/>
    <w:rsid w:val="0027543F"/>
    <w:rsid w:val="0027565E"/>
    <w:rsid w:val="00275798"/>
    <w:rsid w:val="00275DD6"/>
    <w:rsid w:val="0027606D"/>
    <w:rsid w:val="00276102"/>
    <w:rsid w:val="00276202"/>
    <w:rsid w:val="00276643"/>
    <w:rsid w:val="0027671E"/>
    <w:rsid w:val="00277270"/>
    <w:rsid w:val="002772BE"/>
    <w:rsid w:val="0027766C"/>
    <w:rsid w:val="00277855"/>
    <w:rsid w:val="00277B0D"/>
    <w:rsid w:val="00277DCA"/>
    <w:rsid w:val="00277E55"/>
    <w:rsid w:val="00277ED5"/>
    <w:rsid w:val="0028004E"/>
    <w:rsid w:val="00280F8F"/>
    <w:rsid w:val="00281283"/>
    <w:rsid w:val="00281A39"/>
    <w:rsid w:val="00282125"/>
    <w:rsid w:val="002825EE"/>
    <w:rsid w:val="00282FF3"/>
    <w:rsid w:val="00283BAA"/>
    <w:rsid w:val="0028444B"/>
    <w:rsid w:val="00284AE7"/>
    <w:rsid w:val="00285101"/>
    <w:rsid w:val="002851B9"/>
    <w:rsid w:val="002858A7"/>
    <w:rsid w:val="00285930"/>
    <w:rsid w:val="002860A4"/>
    <w:rsid w:val="00286402"/>
    <w:rsid w:val="002876E4"/>
    <w:rsid w:val="002877DB"/>
    <w:rsid w:val="00287A4C"/>
    <w:rsid w:val="0029065C"/>
    <w:rsid w:val="00290A85"/>
    <w:rsid w:val="00290B40"/>
    <w:rsid w:val="00290BB2"/>
    <w:rsid w:val="00290C77"/>
    <w:rsid w:val="00290E07"/>
    <w:rsid w:val="0029112B"/>
    <w:rsid w:val="0029189F"/>
    <w:rsid w:val="00291A4D"/>
    <w:rsid w:val="00292016"/>
    <w:rsid w:val="0029263C"/>
    <w:rsid w:val="002926A8"/>
    <w:rsid w:val="00292A6A"/>
    <w:rsid w:val="00292D64"/>
    <w:rsid w:val="00292EEB"/>
    <w:rsid w:val="00293381"/>
    <w:rsid w:val="002936B5"/>
    <w:rsid w:val="002939D2"/>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C0D"/>
    <w:rsid w:val="00296D7D"/>
    <w:rsid w:val="00297100"/>
    <w:rsid w:val="00297706"/>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4C0"/>
    <w:rsid w:val="002A2B07"/>
    <w:rsid w:val="002A2C5E"/>
    <w:rsid w:val="002A2FAC"/>
    <w:rsid w:val="002A300C"/>
    <w:rsid w:val="002A3A4F"/>
    <w:rsid w:val="002A3CD8"/>
    <w:rsid w:val="002A4606"/>
    <w:rsid w:val="002A565E"/>
    <w:rsid w:val="002A5E9E"/>
    <w:rsid w:val="002A6380"/>
    <w:rsid w:val="002A65C6"/>
    <w:rsid w:val="002A660B"/>
    <w:rsid w:val="002A67D9"/>
    <w:rsid w:val="002A6892"/>
    <w:rsid w:val="002A6D05"/>
    <w:rsid w:val="002A7319"/>
    <w:rsid w:val="002A771A"/>
    <w:rsid w:val="002A7E8A"/>
    <w:rsid w:val="002B0320"/>
    <w:rsid w:val="002B07CA"/>
    <w:rsid w:val="002B0B96"/>
    <w:rsid w:val="002B0BF5"/>
    <w:rsid w:val="002B0E52"/>
    <w:rsid w:val="002B0E73"/>
    <w:rsid w:val="002B1562"/>
    <w:rsid w:val="002B17B6"/>
    <w:rsid w:val="002B1982"/>
    <w:rsid w:val="002B1E1A"/>
    <w:rsid w:val="002B20BD"/>
    <w:rsid w:val="002B2121"/>
    <w:rsid w:val="002B22E9"/>
    <w:rsid w:val="002B308E"/>
    <w:rsid w:val="002B313C"/>
    <w:rsid w:val="002B3AE7"/>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7AE"/>
    <w:rsid w:val="002B7AEC"/>
    <w:rsid w:val="002B7CE5"/>
    <w:rsid w:val="002B7DEB"/>
    <w:rsid w:val="002B7F9C"/>
    <w:rsid w:val="002C06C6"/>
    <w:rsid w:val="002C09DB"/>
    <w:rsid w:val="002C0F83"/>
    <w:rsid w:val="002C102E"/>
    <w:rsid w:val="002C132D"/>
    <w:rsid w:val="002C19C1"/>
    <w:rsid w:val="002C1A58"/>
    <w:rsid w:val="002C1C28"/>
    <w:rsid w:val="002C1DC6"/>
    <w:rsid w:val="002C22C2"/>
    <w:rsid w:val="002C23BC"/>
    <w:rsid w:val="002C292A"/>
    <w:rsid w:val="002C2D95"/>
    <w:rsid w:val="002C3E87"/>
    <w:rsid w:val="002C47EF"/>
    <w:rsid w:val="002C48CD"/>
    <w:rsid w:val="002C4A64"/>
    <w:rsid w:val="002C4E5C"/>
    <w:rsid w:val="002C5D66"/>
    <w:rsid w:val="002C5DB7"/>
    <w:rsid w:val="002C5F70"/>
    <w:rsid w:val="002C5FC2"/>
    <w:rsid w:val="002C627A"/>
    <w:rsid w:val="002C6407"/>
    <w:rsid w:val="002C6B21"/>
    <w:rsid w:val="002C7E85"/>
    <w:rsid w:val="002C7F0F"/>
    <w:rsid w:val="002C7FE8"/>
    <w:rsid w:val="002D02E3"/>
    <w:rsid w:val="002D0530"/>
    <w:rsid w:val="002D08D0"/>
    <w:rsid w:val="002D0AA0"/>
    <w:rsid w:val="002D0AD3"/>
    <w:rsid w:val="002D0D0F"/>
    <w:rsid w:val="002D0E1D"/>
    <w:rsid w:val="002D174F"/>
    <w:rsid w:val="002D17E8"/>
    <w:rsid w:val="002D1EED"/>
    <w:rsid w:val="002D2261"/>
    <w:rsid w:val="002D229C"/>
    <w:rsid w:val="002D230A"/>
    <w:rsid w:val="002D29A2"/>
    <w:rsid w:val="002D3162"/>
    <w:rsid w:val="002D357A"/>
    <w:rsid w:val="002D37FB"/>
    <w:rsid w:val="002D3DCA"/>
    <w:rsid w:val="002D401B"/>
    <w:rsid w:val="002D4079"/>
    <w:rsid w:val="002D40C2"/>
    <w:rsid w:val="002D40E8"/>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58E"/>
    <w:rsid w:val="002E08E1"/>
    <w:rsid w:val="002E0D1B"/>
    <w:rsid w:val="002E1482"/>
    <w:rsid w:val="002E1892"/>
    <w:rsid w:val="002E1A3F"/>
    <w:rsid w:val="002E1BE8"/>
    <w:rsid w:val="002E1C78"/>
    <w:rsid w:val="002E1D70"/>
    <w:rsid w:val="002E2217"/>
    <w:rsid w:val="002E22C2"/>
    <w:rsid w:val="002E23B4"/>
    <w:rsid w:val="002E2883"/>
    <w:rsid w:val="002E28C4"/>
    <w:rsid w:val="002E28EB"/>
    <w:rsid w:val="002E290F"/>
    <w:rsid w:val="002E2998"/>
    <w:rsid w:val="002E29A7"/>
    <w:rsid w:val="002E2C55"/>
    <w:rsid w:val="002E2F9A"/>
    <w:rsid w:val="002E3046"/>
    <w:rsid w:val="002E30EF"/>
    <w:rsid w:val="002E321B"/>
    <w:rsid w:val="002E3ACD"/>
    <w:rsid w:val="002E3B22"/>
    <w:rsid w:val="002E3D81"/>
    <w:rsid w:val="002E433B"/>
    <w:rsid w:val="002E43AB"/>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7294"/>
    <w:rsid w:val="002E7520"/>
    <w:rsid w:val="002E7CCD"/>
    <w:rsid w:val="002F0132"/>
    <w:rsid w:val="002F049D"/>
    <w:rsid w:val="002F0F65"/>
    <w:rsid w:val="002F0FF8"/>
    <w:rsid w:val="002F1171"/>
    <w:rsid w:val="002F1511"/>
    <w:rsid w:val="002F17BA"/>
    <w:rsid w:val="002F185A"/>
    <w:rsid w:val="002F1D97"/>
    <w:rsid w:val="002F1E28"/>
    <w:rsid w:val="002F27E7"/>
    <w:rsid w:val="002F2904"/>
    <w:rsid w:val="002F32C0"/>
    <w:rsid w:val="002F33B8"/>
    <w:rsid w:val="002F33ED"/>
    <w:rsid w:val="002F35D1"/>
    <w:rsid w:val="002F3B66"/>
    <w:rsid w:val="002F3BA6"/>
    <w:rsid w:val="002F3C76"/>
    <w:rsid w:val="002F3C9C"/>
    <w:rsid w:val="002F3DB9"/>
    <w:rsid w:val="002F3E00"/>
    <w:rsid w:val="002F48D4"/>
    <w:rsid w:val="002F4A79"/>
    <w:rsid w:val="002F4B3B"/>
    <w:rsid w:val="002F4BE1"/>
    <w:rsid w:val="002F5307"/>
    <w:rsid w:val="002F5405"/>
    <w:rsid w:val="002F566B"/>
    <w:rsid w:val="002F5C83"/>
    <w:rsid w:val="002F5D86"/>
    <w:rsid w:val="002F62BA"/>
    <w:rsid w:val="002F6492"/>
    <w:rsid w:val="002F6789"/>
    <w:rsid w:val="002F71DC"/>
    <w:rsid w:val="002F7255"/>
    <w:rsid w:val="002F7310"/>
    <w:rsid w:val="002F75B7"/>
    <w:rsid w:val="002F7782"/>
    <w:rsid w:val="002F7840"/>
    <w:rsid w:val="002F7A85"/>
    <w:rsid w:val="002F7DE1"/>
    <w:rsid w:val="002F7FCF"/>
    <w:rsid w:val="00300635"/>
    <w:rsid w:val="0030186A"/>
    <w:rsid w:val="00301979"/>
    <w:rsid w:val="00301DF9"/>
    <w:rsid w:val="0030207A"/>
    <w:rsid w:val="003024D4"/>
    <w:rsid w:val="003025DC"/>
    <w:rsid w:val="003026FF"/>
    <w:rsid w:val="00302753"/>
    <w:rsid w:val="0030296C"/>
    <w:rsid w:val="00302AB8"/>
    <w:rsid w:val="00302C6C"/>
    <w:rsid w:val="00303393"/>
    <w:rsid w:val="003033DE"/>
    <w:rsid w:val="003039A2"/>
    <w:rsid w:val="00303B04"/>
    <w:rsid w:val="003045CA"/>
    <w:rsid w:val="003047A5"/>
    <w:rsid w:val="00304B4C"/>
    <w:rsid w:val="00304E2A"/>
    <w:rsid w:val="003053F2"/>
    <w:rsid w:val="0030551F"/>
    <w:rsid w:val="003055F1"/>
    <w:rsid w:val="003056E6"/>
    <w:rsid w:val="00305B0B"/>
    <w:rsid w:val="00305C59"/>
    <w:rsid w:val="00305D43"/>
    <w:rsid w:val="00306202"/>
    <w:rsid w:val="00306478"/>
    <w:rsid w:val="00306585"/>
    <w:rsid w:val="003065A2"/>
    <w:rsid w:val="00306774"/>
    <w:rsid w:val="00306AED"/>
    <w:rsid w:val="00306C3E"/>
    <w:rsid w:val="00306DEC"/>
    <w:rsid w:val="00307778"/>
    <w:rsid w:val="00307AD9"/>
    <w:rsid w:val="00307D23"/>
    <w:rsid w:val="00310009"/>
    <w:rsid w:val="00310218"/>
    <w:rsid w:val="003105A8"/>
    <w:rsid w:val="00310B4F"/>
    <w:rsid w:val="00310C3C"/>
    <w:rsid w:val="00310DCF"/>
    <w:rsid w:val="003110CC"/>
    <w:rsid w:val="0031166B"/>
    <w:rsid w:val="00311923"/>
    <w:rsid w:val="00311FE0"/>
    <w:rsid w:val="00312235"/>
    <w:rsid w:val="00312244"/>
    <w:rsid w:val="00312853"/>
    <w:rsid w:val="0031412A"/>
    <w:rsid w:val="0031416D"/>
    <w:rsid w:val="00314671"/>
    <w:rsid w:val="00314EAA"/>
    <w:rsid w:val="00315D82"/>
    <w:rsid w:val="00315DAC"/>
    <w:rsid w:val="0031619F"/>
    <w:rsid w:val="003166CA"/>
    <w:rsid w:val="003169F0"/>
    <w:rsid w:val="0031716E"/>
    <w:rsid w:val="00317B06"/>
    <w:rsid w:val="00320884"/>
    <w:rsid w:val="00320C1A"/>
    <w:rsid w:val="00320CFE"/>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3337"/>
    <w:rsid w:val="003237A4"/>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709F"/>
    <w:rsid w:val="003279E9"/>
    <w:rsid w:val="00330013"/>
    <w:rsid w:val="0033075E"/>
    <w:rsid w:val="0033098B"/>
    <w:rsid w:val="00330A7C"/>
    <w:rsid w:val="0033113E"/>
    <w:rsid w:val="0033116E"/>
    <w:rsid w:val="00331257"/>
    <w:rsid w:val="00331502"/>
    <w:rsid w:val="003316A1"/>
    <w:rsid w:val="00331CB0"/>
    <w:rsid w:val="00331DF1"/>
    <w:rsid w:val="00331E0D"/>
    <w:rsid w:val="0033240E"/>
    <w:rsid w:val="003327E3"/>
    <w:rsid w:val="00332AF9"/>
    <w:rsid w:val="0033326B"/>
    <w:rsid w:val="0033427B"/>
    <w:rsid w:val="003342F3"/>
    <w:rsid w:val="003342FF"/>
    <w:rsid w:val="003347BF"/>
    <w:rsid w:val="00334B34"/>
    <w:rsid w:val="00334BC5"/>
    <w:rsid w:val="00334D87"/>
    <w:rsid w:val="003350F0"/>
    <w:rsid w:val="00335286"/>
    <w:rsid w:val="00335E64"/>
    <w:rsid w:val="003361C0"/>
    <w:rsid w:val="003364EC"/>
    <w:rsid w:val="003366C0"/>
    <w:rsid w:val="003368E2"/>
    <w:rsid w:val="00336B55"/>
    <w:rsid w:val="00337038"/>
    <w:rsid w:val="003372DC"/>
    <w:rsid w:val="0033744C"/>
    <w:rsid w:val="00337969"/>
    <w:rsid w:val="0034013C"/>
    <w:rsid w:val="0034021E"/>
    <w:rsid w:val="003408D6"/>
    <w:rsid w:val="00340CD9"/>
    <w:rsid w:val="00340D9E"/>
    <w:rsid w:val="00340FFC"/>
    <w:rsid w:val="00341B2B"/>
    <w:rsid w:val="00341D01"/>
    <w:rsid w:val="00341DD2"/>
    <w:rsid w:val="00341F09"/>
    <w:rsid w:val="00342520"/>
    <w:rsid w:val="00342DDB"/>
    <w:rsid w:val="00342EB6"/>
    <w:rsid w:val="00342EC2"/>
    <w:rsid w:val="003432DF"/>
    <w:rsid w:val="003433F7"/>
    <w:rsid w:val="003434D4"/>
    <w:rsid w:val="00343ABC"/>
    <w:rsid w:val="00344655"/>
    <w:rsid w:val="003446F5"/>
    <w:rsid w:val="00345027"/>
    <w:rsid w:val="00345237"/>
    <w:rsid w:val="003452B7"/>
    <w:rsid w:val="00345447"/>
    <w:rsid w:val="003458D9"/>
    <w:rsid w:val="00345EFF"/>
    <w:rsid w:val="00345F59"/>
    <w:rsid w:val="003460E6"/>
    <w:rsid w:val="00346229"/>
    <w:rsid w:val="00346310"/>
    <w:rsid w:val="003466C2"/>
    <w:rsid w:val="00346BBD"/>
    <w:rsid w:val="00346E39"/>
    <w:rsid w:val="00346FDA"/>
    <w:rsid w:val="00347004"/>
    <w:rsid w:val="00347D7C"/>
    <w:rsid w:val="00347E64"/>
    <w:rsid w:val="00350D1F"/>
    <w:rsid w:val="00351054"/>
    <w:rsid w:val="00351063"/>
    <w:rsid w:val="003518B8"/>
    <w:rsid w:val="00351A40"/>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4A5"/>
    <w:rsid w:val="0036085B"/>
    <w:rsid w:val="00361A3E"/>
    <w:rsid w:val="003620EC"/>
    <w:rsid w:val="00362B63"/>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7107"/>
    <w:rsid w:val="00367376"/>
    <w:rsid w:val="003676B8"/>
    <w:rsid w:val="003676D4"/>
    <w:rsid w:val="003677AD"/>
    <w:rsid w:val="0036788C"/>
    <w:rsid w:val="00370170"/>
    <w:rsid w:val="00370396"/>
    <w:rsid w:val="00370699"/>
    <w:rsid w:val="003707C5"/>
    <w:rsid w:val="00371E13"/>
    <w:rsid w:val="00371E33"/>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683"/>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4C"/>
    <w:rsid w:val="00382284"/>
    <w:rsid w:val="003827FA"/>
    <w:rsid w:val="00383598"/>
    <w:rsid w:val="00383E5F"/>
    <w:rsid w:val="00384008"/>
    <w:rsid w:val="00384795"/>
    <w:rsid w:val="003847BC"/>
    <w:rsid w:val="00385AD4"/>
    <w:rsid w:val="00386298"/>
    <w:rsid w:val="00386675"/>
    <w:rsid w:val="0038679B"/>
    <w:rsid w:val="00386B4C"/>
    <w:rsid w:val="00387224"/>
    <w:rsid w:val="0038725D"/>
    <w:rsid w:val="003874A0"/>
    <w:rsid w:val="003875C5"/>
    <w:rsid w:val="0038770A"/>
    <w:rsid w:val="003877E4"/>
    <w:rsid w:val="003878DD"/>
    <w:rsid w:val="00387B0E"/>
    <w:rsid w:val="00387D03"/>
    <w:rsid w:val="00387DDF"/>
    <w:rsid w:val="00390451"/>
    <w:rsid w:val="0039045E"/>
    <w:rsid w:val="00390D3F"/>
    <w:rsid w:val="003911EA"/>
    <w:rsid w:val="0039137B"/>
    <w:rsid w:val="00391581"/>
    <w:rsid w:val="003919B9"/>
    <w:rsid w:val="00391EAA"/>
    <w:rsid w:val="00392203"/>
    <w:rsid w:val="00392413"/>
    <w:rsid w:val="003927B5"/>
    <w:rsid w:val="003927D1"/>
    <w:rsid w:val="00392EA0"/>
    <w:rsid w:val="00393119"/>
    <w:rsid w:val="00393246"/>
    <w:rsid w:val="003936D8"/>
    <w:rsid w:val="00393A44"/>
    <w:rsid w:val="00394315"/>
    <w:rsid w:val="00394630"/>
    <w:rsid w:val="003950F0"/>
    <w:rsid w:val="00395492"/>
    <w:rsid w:val="003954D7"/>
    <w:rsid w:val="00396238"/>
    <w:rsid w:val="00396639"/>
    <w:rsid w:val="003968F9"/>
    <w:rsid w:val="00396A8A"/>
    <w:rsid w:val="00396AD2"/>
    <w:rsid w:val="00396C18"/>
    <w:rsid w:val="00396C4C"/>
    <w:rsid w:val="00396EC6"/>
    <w:rsid w:val="00397085"/>
    <w:rsid w:val="0039741D"/>
    <w:rsid w:val="00397428"/>
    <w:rsid w:val="00397474"/>
    <w:rsid w:val="003A008F"/>
    <w:rsid w:val="003A05B4"/>
    <w:rsid w:val="003A0A10"/>
    <w:rsid w:val="003A0A63"/>
    <w:rsid w:val="003A12A5"/>
    <w:rsid w:val="003A13B8"/>
    <w:rsid w:val="003A1475"/>
    <w:rsid w:val="003A147F"/>
    <w:rsid w:val="003A192A"/>
    <w:rsid w:val="003A1995"/>
    <w:rsid w:val="003A2543"/>
    <w:rsid w:val="003A2CBE"/>
    <w:rsid w:val="003A2D48"/>
    <w:rsid w:val="003A2E0B"/>
    <w:rsid w:val="003A3352"/>
    <w:rsid w:val="003A34C0"/>
    <w:rsid w:val="003A358A"/>
    <w:rsid w:val="003A3E78"/>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9D"/>
    <w:rsid w:val="003A68D4"/>
    <w:rsid w:val="003A69CD"/>
    <w:rsid w:val="003A6D98"/>
    <w:rsid w:val="003A6E66"/>
    <w:rsid w:val="003A6EFE"/>
    <w:rsid w:val="003A71F8"/>
    <w:rsid w:val="003A7204"/>
    <w:rsid w:val="003A7287"/>
    <w:rsid w:val="003A7404"/>
    <w:rsid w:val="003A743B"/>
    <w:rsid w:val="003A772D"/>
    <w:rsid w:val="003A7AE5"/>
    <w:rsid w:val="003A7B90"/>
    <w:rsid w:val="003B047C"/>
    <w:rsid w:val="003B091A"/>
    <w:rsid w:val="003B09B8"/>
    <w:rsid w:val="003B0D77"/>
    <w:rsid w:val="003B0E7C"/>
    <w:rsid w:val="003B107D"/>
    <w:rsid w:val="003B13BC"/>
    <w:rsid w:val="003B16A0"/>
    <w:rsid w:val="003B1EE1"/>
    <w:rsid w:val="003B2359"/>
    <w:rsid w:val="003B2623"/>
    <w:rsid w:val="003B2A50"/>
    <w:rsid w:val="003B2FED"/>
    <w:rsid w:val="003B30B7"/>
    <w:rsid w:val="003B312D"/>
    <w:rsid w:val="003B3612"/>
    <w:rsid w:val="003B365A"/>
    <w:rsid w:val="003B39DB"/>
    <w:rsid w:val="003B42B5"/>
    <w:rsid w:val="003B44B1"/>
    <w:rsid w:val="003B4518"/>
    <w:rsid w:val="003B47A0"/>
    <w:rsid w:val="003B491C"/>
    <w:rsid w:val="003B4CA3"/>
    <w:rsid w:val="003B4DAB"/>
    <w:rsid w:val="003B4FEC"/>
    <w:rsid w:val="003B5467"/>
    <w:rsid w:val="003B5649"/>
    <w:rsid w:val="003B56E8"/>
    <w:rsid w:val="003B5A1F"/>
    <w:rsid w:val="003B5AED"/>
    <w:rsid w:val="003B5CE7"/>
    <w:rsid w:val="003B61F3"/>
    <w:rsid w:val="003B6AA7"/>
    <w:rsid w:val="003B6DD3"/>
    <w:rsid w:val="003B74A6"/>
    <w:rsid w:val="003B7C6D"/>
    <w:rsid w:val="003B7F12"/>
    <w:rsid w:val="003B7F50"/>
    <w:rsid w:val="003C033B"/>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E43"/>
    <w:rsid w:val="003C40FB"/>
    <w:rsid w:val="003C43B0"/>
    <w:rsid w:val="003C44FE"/>
    <w:rsid w:val="003C4651"/>
    <w:rsid w:val="003C49CA"/>
    <w:rsid w:val="003C4C98"/>
    <w:rsid w:val="003C504B"/>
    <w:rsid w:val="003C53B0"/>
    <w:rsid w:val="003C59DB"/>
    <w:rsid w:val="003C5E02"/>
    <w:rsid w:val="003C5E65"/>
    <w:rsid w:val="003C5EC0"/>
    <w:rsid w:val="003C600C"/>
    <w:rsid w:val="003C6A55"/>
    <w:rsid w:val="003C6BBF"/>
    <w:rsid w:val="003C6D59"/>
    <w:rsid w:val="003C6F1F"/>
    <w:rsid w:val="003C6F84"/>
    <w:rsid w:val="003C6F98"/>
    <w:rsid w:val="003C7B86"/>
    <w:rsid w:val="003D0316"/>
    <w:rsid w:val="003D0573"/>
    <w:rsid w:val="003D0884"/>
    <w:rsid w:val="003D0B2E"/>
    <w:rsid w:val="003D1690"/>
    <w:rsid w:val="003D1731"/>
    <w:rsid w:val="003D1D9B"/>
    <w:rsid w:val="003D20F1"/>
    <w:rsid w:val="003D21AF"/>
    <w:rsid w:val="003D24B4"/>
    <w:rsid w:val="003D24EA"/>
    <w:rsid w:val="003D25C9"/>
    <w:rsid w:val="003D2E30"/>
    <w:rsid w:val="003D304B"/>
    <w:rsid w:val="003D3650"/>
    <w:rsid w:val="003D37C6"/>
    <w:rsid w:val="003D45F8"/>
    <w:rsid w:val="003D4847"/>
    <w:rsid w:val="003D4B68"/>
    <w:rsid w:val="003D53D8"/>
    <w:rsid w:val="003D5461"/>
    <w:rsid w:val="003D5565"/>
    <w:rsid w:val="003D566F"/>
    <w:rsid w:val="003D5FC7"/>
    <w:rsid w:val="003D62DF"/>
    <w:rsid w:val="003D6BFE"/>
    <w:rsid w:val="003D6C91"/>
    <w:rsid w:val="003D6FBE"/>
    <w:rsid w:val="003D72EC"/>
    <w:rsid w:val="003D7A69"/>
    <w:rsid w:val="003D7BFB"/>
    <w:rsid w:val="003D7CA3"/>
    <w:rsid w:val="003E02F5"/>
    <w:rsid w:val="003E03C1"/>
    <w:rsid w:val="003E0ADC"/>
    <w:rsid w:val="003E0E21"/>
    <w:rsid w:val="003E11F3"/>
    <w:rsid w:val="003E133D"/>
    <w:rsid w:val="003E1380"/>
    <w:rsid w:val="003E1A8B"/>
    <w:rsid w:val="003E1FFF"/>
    <w:rsid w:val="003E30A1"/>
    <w:rsid w:val="003E36C7"/>
    <w:rsid w:val="003E38F0"/>
    <w:rsid w:val="003E4422"/>
    <w:rsid w:val="003E4490"/>
    <w:rsid w:val="003E4C97"/>
    <w:rsid w:val="003E4CBE"/>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E7E70"/>
    <w:rsid w:val="003F00B9"/>
    <w:rsid w:val="003F0A44"/>
    <w:rsid w:val="003F0BB5"/>
    <w:rsid w:val="003F0F3B"/>
    <w:rsid w:val="003F1517"/>
    <w:rsid w:val="003F1BE2"/>
    <w:rsid w:val="003F1D6B"/>
    <w:rsid w:val="003F2118"/>
    <w:rsid w:val="003F2233"/>
    <w:rsid w:val="003F2C1A"/>
    <w:rsid w:val="003F30AB"/>
    <w:rsid w:val="003F3424"/>
    <w:rsid w:val="003F351C"/>
    <w:rsid w:val="003F3839"/>
    <w:rsid w:val="003F384D"/>
    <w:rsid w:val="003F3873"/>
    <w:rsid w:val="003F3AE4"/>
    <w:rsid w:val="003F3F13"/>
    <w:rsid w:val="003F4005"/>
    <w:rsid w:val="003F401F"/>
    <w:rsid w:val="003F4054"/>
    <w:rsid w:val="003F41C5"/>
    <w:rsid w:val="003F4222"/>
    <w:rsid w:val="003F48CC"/>
    <w:rsid w:val="003F498C"/>
    <w:rsid w:val="003F5429"/>
    <w:rsid w:val="003F555C"/>
    <w:rsid w:val="003F5AC1"/>
    <w:rsid w:val="003F5D34"/>
    <w:rsid w:val="003F5E04"/>
    <w:rsid w:val="003F62F9"/>
    <w:rsid w:val="003F6579"/>
    <w:rsid w:val="003F6B03"/>
    <w:rsid w:val="003F7B80"/>
    <w:rsid w:val="003F7B94"/>
    <w:rsid w:val="003F7D43"/>
    <w:rsid w:val="00400464"/>
    <w:rsid w:val="004010BB"/>
    <w:rsid w:val="004010BF"/>
    <w:rsid w:val="00401112"/>
    <w:rsid w:val="0040113A"/>
    <w:rsid w:val="00401672"/>
    <w:rsid w:val="004018A1"/>
    <w:rsid w:val="00401BE2"/>
    <w:rsid w:val="004023AF"/>
    <w:rsid w:val="00402588"/>
    <w:rsid w:val="0040261C"/>
    <w:rsid w:val="004028D7"/>
    <w:rsid w:val="00403223"/>
    <w:rsid w:val="0040345E"/>
    <w:rsid w:val="00403B6B"/>
    <w:rsid w:val="004046AA"/>
    <w:rsid w:val="00404B68"/>
    <w:rsid w:val="00404E61"/>
    <w:rsid w:val="004050E8"/>
    <w:rsid w:val="0040521D"/>
    <w:rsid w:val="0040524A"/>
    <w:rsid w:val="00405BB4"/>
    <w:rsid w:val="00405C84"/>
    <w:rsid w:val="004060B1"/>
    <w:rsid w:val="004062F9"/>
    <w:rsid w:val="004063D6"/>
    <w:rsid w:val="0040694C"/>
    <w:rsid w:val="004071C3"/>
    <w:rsid w:val="00407517"/>
    <w:rsid w:val="004077BC"/>
    <w:rsid w:val="004078FD"/>
    <w:rsid w:val="00407B99"/>
    <w:rsid w:val="00407DC9"/>
    <w:rsid w:val="0041022E"/>
    <w:rsid w:val="0041072C"/>
    <w:rsid w:val="004107B3"/>
    <w:rsid w:val="004108AC"/>
    <w:rsid w:val="00410C6C"/>
    <w:rsid w:val="004115F0"/>
    <w:rsid w:val="00411700"/>
    <w:rsid w:val="00411C1A"/>
    <w:rsid w:val="00411E34"/>
    <w:rsid w:val="00411F37"/>
    <w:rsid w:val="004125A9"/>
    <w:rsid w:val="00412833"/>
    <w:rsid w:val="00412A29"/>
    <w:rsid w:val="00412ADC"/>
    <w:rsid w:val="00412CE2"/>
    <w:rsid w:val="00412DF6"/>
    <w:rsid w:val="004130D0"/>
    <w:rsid w:val="00413B26"/>
    <w:rsid w:val="00414263"/>
    <w:rsid w:val="00414282"/>
    <w:rsid w:val="00414A9D"/>
    <w:rsid w:val="00414D51"/>
    <w:rsid w:val="0041504E"/>
    <w:rsid w:val="0041538C"/>
    <w:rsid w:val="00415B57"/>
    <w:rsid w:val="0041602B"/>
    <w:rsid w:val="004168DB"/>
    <w:rsid w:val="004168EB"/>
    <w:rsid w:val="00416FA0"/>
    <w:rsid w:val="00417078"/>
    <w:rsid w:val="004174BE"/>
    <w:rsid w:val="004174BF"/>
    <w:rsid w:val="0041765D"/>
    <w:rsid w:val="00417889"/>
    <w:rsid w:val="00417B33"/>
    <w:rsid w:val="00417D51"/>
    <w:rsid w:val="00420035"/>
    <w:rsid w:val="0042021F"/>
    <w:rsid w:val="00420481"/>
    <w:rsid w:val="00420579"/>
    <w:rsid w:val="00420C38"/>
    <w:rsid w:val="00420F4B"/>
    <w:rsid w:val="00421176"/>
    <w:rsid w:val="0042132E"/>
    <w:rsid w:val="004214C4"/>
    <w:rsid w:val="004215AD"/>
    <w:rsid w:val="00421638"/>
    <w:rsid w:val="004218DB"/>
    <w:rsid w:val="00421B0D"/>
    <w:rsid w:val="00421E29"/>
    <w:rsid w:val="00422861"/>
    <w:rsid w:val="00423360"/>
    <w:rsid w:val="004236D4"/>
    <w:rsid w:val="004237F2"/>
    <w:rsid w:val="00424749"/>
    <w:rsid w:val="00424996"/>
    <w:rsid w:val="00424AC1"/>
    <w:rsid w:val="00425072"/>
    <w:rsid w:val="00425130"/>
    <w:rsid w:val="00425BBC"/>
    <w:rsid w:val="00425C12"/>
    <w:rsid w:val="00425E3D"/>
    <w:rsid w:val="00425F96"/>
    <w:rsid w:val="00426840"/>
    <w:rsid w:val="004274AA"/>
    <w:rsid w:val="004275C5"/>
    <w:rsid w:val="00427B11"/>
    <w:rsid w:val="0043009A"/>
    <w:rsid w:val="0043027D"/>
    <w:rsid w:val="004303E4"/>
    <w:rsid w:val="00430875"/>
    <w:rsid w:val="0043093D"/>
    <w:rsid w:val="00430CF1"/>
    <w:rsid w:val="00431069"/>
    <w:rsid w:val="00431A7B"/>
    <w:rsid w:val="00431F92"/>
    <w:rsid w:val="00432133"/>
    <w:rsid w:val="00432444"/>
    <w:rsid w:val="0043286B"/>
    <w:rsid w:val="004329F5"/>
    <w:rsid w:val="00432C38"/>
    <w:rsid w:val="00433208"/>
    <w:rsid w:val="00433909"/>
    <w:rsid w:val="00434AE9"/>
    <w:rsid w:val="00434B8E"/>
    <w:rsid w:val="0043509E"/>
    <w:rsid w:val="004350E6"/>
    <w:rsid w:val="004353B9"/>
    <w:rsid w:val="00435424"/>
    <w:rsid w:val="00435D13"/>
    <w:rsid w:val="00435EB9"/>
    <w:rsid w:val="004373B0"/>
    <w:rsid w:val="00437A94"/>
    <w:rsid w:val="00437C12"/>
    <w:rsid w:val="00437CB5"/>
    <w:rsid w:val="00437D69"/>
    <w:rsid w:val="00437D76"/>
    <w:rsid w:val="00440214"/>
    <w:rsid w:val="0044032B"/>
    <w:rsid w:val="004403BC"/>
    <w:rsid w:val="00440998"/>
    <w:rsid w:val="004409BA"/>
    <w:rsid w:val="00440EC6"/>
    <w:rsid w:val="0044114F"/>
    <w:rsid w:val="00441166"/>
    <w:rsid w:val="00441491"/>
    <w:rsid w:val="004414DB"/>
    <w:rsid w:val="00441BE7"/>
    <w:rsid w:val="00441C09"/>
    <w:rsid w:val="00441F2D"/>
    <w:rsid w:val="0044204C"/>
    <w:rsid w:val="00442174"/>
    <w:rsid w:val="00442384"/>
    <w:rsid w:val="00442633"/>
    <w:rsid w:val="0044263F"/>
    <w:rsid w:val="00442741"/>
    <w:rsid w:val="00442D9E"/>
    <w:rsid w:val="0044346D"/>
    <w:rsid w:val="00443505"/>
    <w:rsid w:val="00443B6B"/>
    <w:rsid w:val="0044427E"/>
    <w:rsid w:val="004443DB"/>
    <w:rsid w:val="00444EA5"/>
    <w:rsid w:val="00445041"/>
    <w:rsid w:val="00445116"/>
    <w:rsid w:val="004452A8"/>
    <w:rsid w:val="004452BD"/>
    <w:rsid w:val="004459BE"/>
    <w:rsid w:val="00445B43"/>
    <w:rsid w:val="00445E9B"/>
    <w:rsid w:val="00446350"/>
    <w:rsid w:val="00446456"/>
    <w:rsid w:val="00446690"/>
    <w:rsid w:val="004469FB"/>
    <w:rsid w:val="00446DC3"/>
    <w:rsid w:val="00447803"/>
    <w:rsid w:val="00447BC1"/>
    <w:rsid w:val="00447CE3"/>
    <w:rsid w:val="00447D91"/>
    <w:rsid w:val="00447E01"/>
    <w:rsid w:val="00447EA5"/>
    <w:rsid w:val="00447EC6"/>
    <w:rsid w:val="00450027"/>
    <w:rsid w:val="004501C6"/>
    <w:rsid w:val="00450246"/>
    <w:rsid w:val="00450D77"/>
    <w:rsid w:val="0045116F"/>
    <w:rsid w:val="004511B2"/>
    <w:rsid w:val="004514A8"/>
    <w:rsid w:val="00451664"/>
    <w:rsid w:val="00452028"/>
    <w:rsid w:val="004520AB"/>
    <w:rsid w:val="004525E7"/>
    <w:rsid w:val="00452B67"/>
    <w:rsid w:val="0045310F"/>
    <w:rsid w:val="00453465"/>
    <w:rsid w:val="00453C5B"/>
    <w:rsid w:val="0045458D"/>
    <w:rsid w:val="004545BD"/>
    <w:rsid w:val="00454945"/>
    <w:rsid w:val="00455172"/>
    <w:rsid w:val="00455250"/>
    <w:rsid w:val="0045525B"/>
    <w:rsid w:val="0045531B"/>
    <w:rsid w:val="0045535D"/>
    <w:rsid w:val="004559CC"/>
    <w:rsid w:val="00455F39"/>
    <w:rsid w:val="0045611C"/>
    <w:rsid w:val="0045618A"/>
    <w:rsid w:val="004562A9"/>
    <w:rsid w:val="00456956"/>
    <w:rsid w:val="00456B81"/>
    <w:rsid w:val="00456E3C"/>
    <w:rsid w:val="004574AD"/>
    <w:rsid w:val="004575B7"/>
    <w:rsid w:val="004579E8"/>
    <w:rsid w:val="00457B6B"/>
    <w:rsid w:val="00457C20"/>
    <w:rsid w:val="00457E5D"/>
    <w:rsid w:val="00457F66"/>
    <w:rsid w:val="00457F94"/>
    <w:rsid w:val="00457FAD"/>
    <w:rsid w:val="0046019B"/>
    <w:rsid w:val="0046033E"/>
    <w:rsid w:val="004605DE"/>
    <w:rsid w:val="00460AD3"/>
    <w:rsid w:val="00460B55"/>
    <w:rsid w:val="00460BE5"/>
    <w:rsid w:val="004611B7"/>
    <w:rsid w:val="004619F8"/>
    <w:rsid w:val="00461EBD"/>
    <w:rsid w:val="00461F18"/>
    <w:rsid w:val="004622A4"/>
    <w:rsid w:val="004627EE"/>
    <w:rsid w:val="00462A06"/>
    <w:rsid w:val="00462C92"/>
    <w:rsid w:val="00462D0F"/>
    <w:rsid w:val="00463ABA"/>
    <w:rsid w:val="0046442A"/>
    <w:rsid w:val="00464752"/>
    <w:rsid w:val="00464BA4"/>
    <w:rsid w:val="0046502D"/>
    <w:rsid w:val="004658F0"/>
    <w:rsid w:val="00466468"/>
    <w:rsid w:val="004668C2"/>
    <w:rsid w:val="004671FC"/>
    <w:rsid w:val="00467497"/>
    <w:rsid w:val="0046753C"/>
    <w:rsid w:val="00470468"/>
    <w:rsid w:val="004706FA"/>
    <w:rsid w:val="00470826"/>
    <w:rsid w:val="00470A69"/>
    <w:rsid w:val="00470C61"/>
    <w:rsid w:val="00470EE2"/>
    <w:rsid w:val="00470F17"/>
    <w:rsid w:val="004710C0"/>
    <w:rsid w:val="004713D1"/>
    <w:rsid w:val="00471530"/>
    <w:rsid w:val="004715A1"/>
    <w:rsid w:val="00471797"/>
    <w:rsid w:val="00471AF9"/>
    <w:rsid w:val="00471D4F"/>
    <w:rsid w:val="00471E66"/>
    <w:rsid w:val="00471F20"/>
    <w:rsid w:val="00471F29"/>
    <w:rsid w:val="0047273E"/>
    <w:rsid w:val="00472AED"/>
    <w:rsid w:val="00472B51"/>
    <w:rsid w:val="00472E0B"/>
    <w:rsid w:val="00472F23"/>
    <w:rsid w:val="004732BE"/>
    <w:rsid w:val="00473666"/>
    <w:rsid w:val="00473849"/>
    <w:rsid w:val="00474349"/>
    <w:rsid w:val="00474433"/>
    <w:rsid w:val="00474770"/>
    <w:rsid w:val="00474EB6"/>
    <w:rsid w:val="00474EE2"/>
    <w:rsid w:val="00475175"/>
    <w:rsid w:val="004755B7"/>
    <w:rsid w:val="004757C8"/>
    <w:rsid w:val="00476248"/>
    <w:rsid w:val="00476405"/>
    <w:rsid w:val="0047669F"/>
    <w:rsid w:val="004767D0"/>
    <w:rsid w:val="00476ECD"/>
    <w:rsid w:val="00477418"/>
    <w:rsid w:val="00477CB9"/>
    <w:rsid w:val="00477E9E"/>
    <w:rsid w:val="00477EF2"/>
    <w:rsid w:val="00480468"/>
    <w:rsid w:val="00480560"/>
    <w:rsid w:val="004807C5"/>
    <w:rsid w:val="00480D12"/>
    <w:rsid w:val="00480D97"/>
    <w:rsid w:val="004812EC"/>
    <w:rsid w:val="0048170A"/>
    <w:rsid w:val="00481D77"/>
    <w:rsid w:val="004821FF"/>
    <w:rsid w:val="00482A70"/>
    <w:rsid w:val="00482E2F"/>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10AF"/>
    <w:rsid w:val="00491132"/>
    <w:rsid w:val="00491167"/>
    <w:rsid w:val="004915B8"/>
    <w:rsid w:val="00491BAA"/>
    <w:rsid w:val="004920EC"/>
    <w:rsid w:val="00492795"/>
    <w:rsid w:val="004927CA"/>
    <w:rsid w:val="004928AB"/>
    <w:rsid w:val="00492E98"/>
    <w:rsid w:val="0049316E"/>
    <w:rsid w:val="00493324"/>
    <w:rsid w:val="00493BA9"/>
    <w:rsid w:val="00493CD1"/>
    <w:rsid w:val="00493CD9"/>
    <w:rsid w:val="00493D37"/>
    <w:rsid w:val="00493EAC"/>
    <w:rsid w:val="00493ED1"/>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5AA"/>
    <w:rsid w:val="00497538"/>
    <w:rsid w:val="00497DEA"/>
    <w:rsid w:val="004A04CA"/>
    <w:rsid w:val="004A06EF"/>
    <w:rsid w:val="004A076C"/>
    <w:rsid w:val="004A0836"/>
    <w:rsid w:val="004A0979"/>
    <w:rsid w:val="004A0B23"/>
    <w:rsid w:val="004A127B"/>
    <w:rsid w:val="004A1D21"/>
    <w:rsid w:val="004A1EA2"/>
    <w:rsid w:val="004A2022"/>
    <w:rsid w:val="004A22C0"/>
    <w:rsid w:val="004A251E"/>
    <w:rsid w:val="004A255F"/>
    <w:rsid w:val="004A274D"/>
    <w:rsid w:val="004A2757"/>
    <w:rsid w:val="004A28DF"/>
    <w:rsid w:val="004A2A9F"/>
    <w:rsid w:val="004A2E35"/>
    <w:rsid w:val="004A3743"/>
    <w:rsid w:val="004A382D"/>
    <w:rsid w:val="004A3AE3"/>
    <w:rsid w:val="004A3EAC"/>
    <w:rsid w:val="004A3FB3"/>
    <w:rsid w:val="004A4748"/>
    <w:rsid w:val="004A4810"/>
    <w:rsid w:val="004A4A75"/>
    <w:rsid w:val="004A4AF8"/>
    <w:rsid w:val="004A4D62"/>
    <w:rsid w:val="004A5357"/>
    <w:rsid w:val="004A5B0A"/>
    <w:rsid w:val="004A5D1B"/>
    <w:rsid w:val="004A67EA"/>
    <w:rsid w:val="004A6947"/>
    <w:rsid w:val="004A69F1"/>
    <w:rsid w:val="004A6C0C"/>
    <w:rsid w:val="004A706E"/>
    <w:rsid w:val="004A7D81"/>
    <w:rsid w:val="004A7DCC"/>
    <w:rsid w:val="004A7E83"/>
    <w:rsid w:val="004A7F7A"/>
    <w:rsid w:val="004B09C3"/>
    <w:rsid w:val="004B09C4"/>
    <w:rsid w:val="004B09FB"/>
    <w:rsid w:val="004B11A7"/>
    <w:rsid w:val="004B1489"/>
    <w:rsid w:val="004B199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DA2"/>
    <w:rsid w:val="004B4E05"/>
    <w:rsid w:val="004B4FEC"/>
    <w:rsid w:val="004B5369"/>
    <w:rsid w:val="004B55A4"/>
    <w:rsid w:val="004B589F"/>
    <w:rsid w:val="004B59ED"/>
    <w:rsid w:val="004B5B15"/>
    <w:rsid w:val="004B5EA3"/>
    <w:rsid w:val="004B5F60"/>
    <w:rsid w:val="004B6075"/>
    <w:rsid w:val="004B69D6"/>
    <w:rsid w:val="004B6E88"/>
    <w:rsid w:val="004B726F"/>
    <w:rsid w:val="004B7364"/>
    <w:rsid w:val="004B7510"/>
    <w:rsid w:val="004B7641"/>
    <w:rsid w:val="004B773A"/>
    <w:rsid w:val="004B784B"/>
    <w:rsid w:val="004B7A21"/>
    <w:rsid w:val="004B7F39"/>
    <w:rsid w:val="004B7FB6"/>
    <w:rsid w:val="004C00FA"/>
    <w:rsid w:val="004C01FF"/>
    <w:rsid w:val="004C0B6A"/>
    <w:rsid w:val="004C0E39"/>
    <w:rsid w:val="004C0E96"/>
    <w:rsid w:val="004C0FE8"/>
    <w:rsid w:val="004C14CF"/>
    <w:rsid w:val="004C19E7"/>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08"/>
    <w:rsid w:val="004C4232"/>
    <w:rsid w:val="004C4334"/>
    <w:rsid w:val="004C438A"/>
    <w:rsid w:val="004C4732"/>
    <w:rsid w:val="004C4C65"/>
    <w:rsid w:val="004C4E1F"/>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4C"/>
    <w:rsid w:val="004D0961"/>
    <w:rsid w:val="004D096E"/>
    <w:rsid w:val="004D09A9"/>
    <w:rsid w:val="004D0C66"/>
    <w:rsid w:val="004D0DFB"/>
    <w:rsid w:val="004D0E68"/>
    <w:rsid w:val="004D0F55"/>
    <w:rsid w:val="004D1241"/>
    <w:rsid w:val="004D1299"/>
    <w:rsid w:val="004D1638"/>
    <w:rsid w:val="004D1853"/>
    <w:rsid w:val="004D1F31"/>
    <w:rsid w:val="004D2CDF"/>
    <w:rsid w:val="004D2F2C"/>
    <w:rsid w:val="004D35AD"/>
    <w:rsid w:val="004D3922"/>
    <w:rsid w:val="004D3FD3"/>
    <w:rsid w:val="004D41B8"/>
    <w:rsid w:val="004D4459"/>
    <w:rsid w:val="004D4AC4"/>
    <w:rsid w:val="004D4C47"/>
    <w:rsid w:val="004D4C4A"/>
    <w:rsid w:val="004D5987"/>
    <w:rsid w:val="004D5F26"/>
    <w:rsid w:val="004D5FA5"/>
    <w:rsid w:val="004D64ED"/>
    <w:rsid w:val="004D6516"/>
    <w:rsid w:val="004D683E"/>
    <w:rsid w:val="004D6A80"/>
    <w:rsid w:val="004D6AAD"/>
    <w:rsid w:val="004D7648"/>
    <w:rsid w:val="004D777B"/>
    <w:rsid w:val="004D7780"/>
    <w:rsid w:val="004D7CBF"/>
    <w:rsid w:val="004E06D3"/>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762"/>
    <w:rsid w:val="004E4801"/>
    <w:rsid w:val="004E4C72"/>
    <w:rsid w:val="004E4CA1"/>
    <w:rsid w:val="004E4E15"/>
    <w:rsid w:val="004E4FDD"/>
    <w:rsid w:val="004E5463"/>
    <w:rsid w:val="004E575B"/>
    <w:rsid w:val="004E6253"/>
    <w:rsid w:val="004E6A7A"/>
    <w:rsid w:val="004E6C51"/>
    <w:rsid w:val="004E6E0F"/>
    <w:rsid w:val="004E6FCF"/>
    <w:rsid w:val="004E772C"/>
    <w:rsid w:val="004F060E"/>
    <w:rsid w:val="004F06EA"/>
    <w:rsid w:val="004F090D"/>
    <w:rsid w:val="004F0BB9"/>
    <w:rsid w:val="004F0DB8"/>
    <w:rsid w:val="004F1B81"/>
    <w:rsid w:val="004F1CA5"/>
    <w:rsid w:val="004F1EB0"/>
    <w:rsid w:val="004F21E0"/>
    <w:rsid w:val="004F231B"/>
    <w:rsid w:val="004F236A"/>
    <w:rsid w:val="004F2611"/>
    <w:rsid w:val="004F278C"/>
    <w:rsid w:val="004F27CF"/>
    <w:rsid w:val="004F2A41"/>
    <w:rsid w:val="004F2C4C"/>
    <w:rsid w:val="004F2C66"/>
    <w:rsid w:val="004F2D73"/>
    <w:rsid w:val="004F2EBC"/>
    <w:rsid w:val="004F2EF2"/>
    <w:rsid w:val="004F30ED"/>
    <w:rsid w:val="004F328F"/>
    <w:rsid w:val="004F32EE"/>
    <w:rsid w:val="004F3C7C"/>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055D"/>
    <w:rsid w:val="0050101C"/>
    <w:rsid w:val="005019CA"/>
    <w:rsid w:val="00502829"/>
    <w:rsid w:val="00502874"/>
    <w:rsid w:val="00502E30"/>
    <w:rsid w:val="00502FDE"/>
    <w:rsid w:val="00503513"/>
    <w:rsid w:val="005037EB"/>
    <w:rsid w:val="00503B33"/>
    <w:rsid w:val="00503E1F"/>
    <w:rsid w:val="00504443"/>
    <w:rsid w:val="00504587"/>
    <w:rsid w:val="005048C5"/>
    <w:rsid w:val="0050528A"/>
    <w:rsid w:val="0050550A"/>
    <w:rsid w:val="005057D2"/>
    <w:rsid w:val="00505C32"/>
    <w:rsid w:val="0050634D"/>
    <w:rsid w:val="00506710"/>
    <w:rsid w:val="00506795"/>
    <w:rsid w:val="00506B2F"/>
    <w:rsid w:val="00506BD0"/>
    <w:rsid w:val="00506DC6"/>
    <w:rsid w:val="00506E5C"/>
    <w:rsid w:val="005075B8"/>
    <w:rsid w:val="0051013A"/>
    <w:rsid w:val="005102ED"/>
    <w:rsid w:val="00510540"/>
    <w:rsid w:val="005105C1"/>
    <w:rsid w:val="00510650"/>
    <w:rsid w:val="00510880"/>
    <w:rsid w:val="00510A14"/>
    <w:rsid w:val="00510BCD"/>
    <w:rsid w:val="00510D9D"/>
    <w:rsid w:val="0051137F"/>
    <w:rsid w:val="005115D6"/>
    <w:rsid w:val="0051169B"/>
    <w:rsid w:val="005118CA"/>
    <w:rsid w:val="00511EA2"/>
    <w:rsid w:val="0051208F"/>
    <w:rsid w:val="00512793"/>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B5E"/>
    <w:rsid w:val="00517E2B"/>
    <w:rsid w:val="005200E7"/>
    <w:rsid w:val="0052014E"/>
    <w:rsid w:val="00520394"/>
    <w:rsid w:val="00520D32"/>
    <w:rsid w:val="005211B6"/>
    <w:rsid w:val="00521201"/>
    <w:rsid w:val="00521505"/>
    <w:rsid w:val="00521D36"/>
    <w:rsid w:val="005225FF"/>
    <w:rsid w:val="005226E5"/>
    <w:rsid w:val="005229CB"/>
    <w:rsid w:val="00522D0D"/>
    <w:rsid w:val="00522D3B"/>
    <w:rsid w:val="00522FBB"/>
    <w:rsid w:val="00523900"/>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F06"/>
    <w:rsid w:val="0053079A"/>
    <w:rsid w:val="00530851"/>
    <w:rsid w:val="0053094C"/>
    <w:rsid w:val="00531260"/>
    <w:rsid w:val="00531430"/>
    <w:rsid w:val="0053154B"/>
    <w:rsid w:val="00531999"/>
    <w:rsid w:val="00531ACA"/>
    <w:rsid w:val="00531BCE"/>
    <w:rsid w:val="00531C7A"/>
    <w:rsid w:val="00531FFB"/>
    <w:rsid w:val="00532154"/>
    <w:rsid w:val="00532159"/>
    <w:rsid w:val="00532493"/>
    <w:rsid w:val="00532607"/>
    <w:rsid w:val="00532741"/>
    <w:rsid w:val="005329FA"/>
    <w:rsid w:val="00532C20"/>
    <w:rsid w:val="005335E6"/>
    <w:rsid w:val="00533690"/>
    <w:rsid w:val="00533F7C"/>
    <w:rsid w:val="00534502"/>
    <w:rsid w:val="005346AB"/>
    <w:rsid w:val="00534819"/>
    <w:rsid w:val="00535011"/>
    <w:rsid w:val="005352FD"/>
    <w:rsid w:val="00535A44"/>
    <w:rsid w:val="00535BF5"/>
    <w:rsid w:val="005361AA"/>
    <w:rsid w:val="0053651E"/>
    <w:rsid w:val="00536C57"/>
    <w:rsid w:val="00537301"/>
    <w:rsid w:val="005373C5"/>
    <w:rsid w:val="005375A7"/>
    <w:rsid w:val="005378D7"/>
    <w:rsid w:val="00537AF1"/>
    <w:rsid w:val="00537DB7"/>
    <w:rsid w:val="00537E9A"/>
    <w:rsid w:val="00537F0B"/>
    <w:rsid w:val="005401BB"/>
    <w:rsid w:val="005404A5"/>
    <w:rsid w:val="00540FF2"/>
    <w:rsid w:val="00541179"/>
    <w:rsid w:val="00541584"/>
    <w:rsid w:val="00541A2F"/>
    <w:rsid w:val="00541AF5"/>
    <w:rsid w:val="00541B28"/>
    <w:rsid w:val="00541B84"/>
    <w:rsid w:val="00541BB7"/>
    <w:rsid w:val="00541F2E"/>
    <w:rsid w:val="00542591"/>
    <w:rsid w:val="00542601"/>
    <w:rsid w:val="00542610"/>
    <w:rsid w:val="005428CB"/>
    <w:rsid w:val="00542CDF"/>
    <w:rsid w:val="00543036"/>
    <w:rsid w:val="005431E7"/>
    <w:rsid w:val="00543807"/>
    <w:rsid w:val="00543988"/>
    <w:rsid w:val="00543E18"/>
    <w:rsid w:val="005440B8"/>
    <w:rsid w:val="00544F62"/>
    <w:rsid w:val="005457D8"/>
    <w:rsid w:val="0054584D"/>
    <w:rsid w:val="00545C85"/>
    <w:rsid w:val="00545C87"/>
    <w:rsid w:val="00546014"/>
    <w:rsid w:val="005463BD"/>
    <w:rsid w:val="0054661C"/>
    <w:rsid w:val="00546AD0"/>
    <w:rsid w:val="00546ADB"/>
    <w:rsid w:val="005474C0"/>
    <w:rsid w:val="005476BD"/>
    <w:rsid w:val="00547983"/>
    <w:rsid w:val="00547AD7"/>
    <w:rsid w:val="00547AE0"/>
    <w:rsid w:val="00547BF7"/>
    <w:rsid w:val="00547E21"/>
    <w:rsid w:val="00550113"/>
    <w:rsid w:val="00550897"/>
    <w:rsid w:val="00551076"/>
    <w:rsid w:val="0055116C"/>
    <w:rsid w:val="0055119F"/>
    <w:rsid w:val="0055136B"/>
    <w:rsid w:val="005516A2"/>
    <w:rsid w:val="005516D9"/>
    <w:rsid w:val="00551D8D"/>
    <w:rsid w:val="0055244A"/>
    <w:rsid w:val="00552E80"/>
    <w:rsid w:val="00552FEF"/>
    <w:rsid w:val="005537F9"/>
    <w:rsid w:val="00553CC8"/>
    <w:rsid w:val="00553DFB"/>
    <w:rsid w:val="005542B1"/>
    <w:rsid w:val="005544D0"/>
    <w:rsid w:val="0055485B"/>
    <w:rsid w:val="0055485D"/>
    <w:rsid w:val="005549ED"/>
    <w:rsid w:val="00554C53"/>
    <w:rsid w:val="00554CB3"/>
    <w:rsid w:val="00554CBD"/>
    <w:rsid w:val="00554D35"/>
    <w:rsid w:val="005550E8"/>
    <w:rsid w:val="00555180"/>
    <w:rsid w:val="00555256"/>
    <w:rsid w:val="00555370"/>
    <w:rsid w:val="0055542F"/>
    <w:rsid w:val="00555C0D"/>
    <w:rsid w:val="00555FCC"/>
    <w:rsid w:val="0055609A"/>
    <w:rsid w:val="00556333"/>
    <w:rsid w:val="005563B1"/>
    <w:rsid w:val="00556993"/>
    <w:rsid w:val="00556D1F"/>
    <w:rsid w:val="00556D44"/>
    <w:rsid w:val="00556E0B"/>
    <w:rsid w:val="005576D3"/>
    <w:rsid w:val="005579D4"/>
    <w:rsid w:val="00557BAC"/>
    <w:rsid w:val="00557CAE"/>
    <w:rsid w:val="0056070F"/>
    <w:rsid w:val="0056093B"/>
    <w:rsid w:val="00560AD7"/>
    <w:rsid w:val="00560B12"/>
    <w:rsid w:val="00560B26"/>
    <w:rsid w:val="00560B29"/>
    <w:rsid w:val="00560E38"/>
    <w:rsid w:val="005610BD"/>
    <w:rsid w:val="00561109"/>
    <w:rsid w:val="00561ED0"/>
    <w:rsid w:val="00561F53"/>
    <w:rsid w:val="00562198"/>
    <w:rsid w:val="00562E7D"/>
    <w:rsid w:val="00562F1E"/>
    <w:rsid w:val="00563128"/>
    <w:rsid w:val="005634F8"/>
    <w:rsid w:val="00563B43"/>
    <w:rsid w:val="00563E94"/>
    <w:rsid w:val="005641F8"/>
    <w:rsid w:val="00564569"/>
    <w:rsid w:val="00564947"/>
    <w:rsid w:val="00564A1A"/>
    <w:rsid w:val="0056509C"/>
    <w:rsid w:val="00565959"/>
    <w:rsid w:val="00565A37"/>
    <w:rsid w:val="00565D16"/>
    <w:rsid w:val="00566595"/>
    <w:rsid w:val="0056664E"/>
    <w:rsid w:val="00567355"/>
    <w:rsid w:val="0056749A"/>
    <w:rsid w:val="005679D7"/>
    <w:rsid w:val="0057005B"/>
    <w:rsid w:val="005700BF"/>
    <w:rsid w:val="00570114"/>
    <w:rsid w:val="00570696"/>
    <w:rsid w:val="00570A46"/>
    <w:rsid w:val="00571052"/>
    <w:rsid w:val="00571181"/>
    <w:rsid w:val="00571512"/>
    <w:rsid w:val="00571552"/>
    <w:rsid w:val="0057179C"/>
    <w:rsid w:val="00571ABE"/>
    <w:rsid w:val="00571CB5"/>
    <w:rsid w:val="00572494"/>
    <w:rsid w:val="00572C95"/>
    <w:rsid w:val="00572FED"/>
    <w:rsid w:val="005736CA"/>
    <w:rsid w:val="005738A3"/>
    <w:rsid w:val="00573B43"/>
    <w:rsid w:val="00573B7B"/>
    <w:rsid w:val="00573D44"/>
    <w:rsid w:val="00573DA1"/>
    <w:rsid w:val="00573EC7"/>
    <w:rsid w:val="00573F8F"/>
    <w:rsid w:val="00573FC0"/>
    <w:rsid w:val="005746B8"/>
    <w:rsid w:val="00574A23"/>
    <w:rsid w:val="00574BB7"/>
    <w:rsid w:val="0057516F"/>
    <w:rsid w:val="00575504"/>
    <w:rsid w:val="00575610"/>
    <w:rsid w:val="0057582A"/>
    <w:rsid w:val="00575C5A"/>
    <w:rsid w:val="00575CDC"/>
    <w:rsid w:val="0057676C"/>
    <w:rsid w:val="005767FD"/>
    <w:rsid w:val="005771BD"/>
    <w:rsid w:val="005774A6"/>
    <w:rsid w:val="00577860"/>
    <w:rsid w:val="005778C0"/>
    <w:rsid w:val="00577C8D"/>
    <w:rsid w:val="00577EBD"/>
    <w:rsid w:val="00577F63"/>
    <w:rsid w:val="005801D8"/>
    <w:rsid w:val="005801FD"/>
    <w:rsid w:val="005802FB"/>
    <w:rsid w:val="0058046A"/>
    <w:rsid w:val="00580834"/>
    <w:rsid w:val="005808E1"/>
    <w:rsid w:val="005810C9"/>
    <w:rsid w:val="005810E9"/>
    <w:rsid w:val="005818B8"/>
    <w:rsid w:val="00581ABF"/>
    <w:rsid w:val="00581D3B"/>
    <w:rsid w:val="00582237"/>
    <w:rsid w:val="005832A8"/>
    <w:rsid w:val="00583530"/>
    <w:rsid w:val="0058363E"/>
    <w:rsid w:val="0058393C"/>
    <w:rsid w:val="00583D76"/>
    <w:rsid w:val="00583ED1"/>
    <w:rsid w:val="00583F89"/>
    <w:rsid w:val="0058450D"/>
    <w:rsid w:val="00584616"/>
    <w:rsid w:val="0058481C"/>
    <w:rsid w:val="0058483C"/>
    <w:rsid w:val="00584DF8"/>
    <w:rsid w:val="005853AB"/>
    <w:rsid w:val="0058609C"/>
    <w:rsid w:val="0058617A"/>
    <w:rsid w:val="0058655D"/>
    <w:rsid w:val="00586B2A"/>
    <w:rsid w:val="00586E84"/>
    <w:rsid w:val="0058709F"/>
    <w:rsid w:val="005871AC"/>
    <w:rsid w:val="005871CA"/>
    <w:rsid w:val="005875A9"/>
    <w:rsid w:val="005876B0"/>
    <w:rsid w:val="0058770C"/>
    <w:rsid w:val="00587A1C"/>
    <w:rsid w:val="00590798"/>
    <w:rsid w:val="00590C37"/>
    <w:rsid w:val="005911F3"/>
    <w:rsid w:val="00591374"/>
    <w:rsid w:val="00591423"/>
    <w:rsid w:val="00591470"/>
    <w:rsid w:val="0059151C"/>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C4D"/>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B94"/>
    <w:rsid w:val="00597C44"/>
    <w:rsid w:val="00597F7B"/>
    <w:rsid w:val="005A00E0"/>
    <w:rsid w:val="005A0183"/>
    <w:rsid w:val="005A0501"/>
    <w:rsid w:val="005A064D"/>
    <w:rsid w:val="005A070C"/>
    <w:rsid w:val="005A0E31"/>
    <w:rsid w:val="005A16CA"/>
    <w:rsid w:val="005A1AAF"/>
    <w:rsid w:val="005A233F"/>
    <w:rsid w:val="005A2D64"/>
    <w:rsid w:val="005A2ECC"/>
    <w:rsid w:val="005A3160"/>
    <w:rsid w:val="005A32CE"/>
    <w:rsid w:val="005A32EB"/>
    <w:rsid w:val="005A354C"/>
    <w:rsid w:val="005A36D1"/>
    <w:rsid w:val="005A3FCE"/>
    <w:rsid w:val="005A4526"/>
    <w:rsid w:val="005A46F0"/>
    <w:rsid w:val="005A4A87"/>
    <w:rsid w:val="005A4E64"/>
    <w:rsid w:val="005A4EBE"/>
    <w:rsid w:val="005A4FDE"/>
    <w:rsid w:val="005A5169"/>
    <w:rsid w:val="005A534E"/>
    <w:rsid w:val="005A5458"/>
    <w:rsid w:val="005A5586"/>
    <w:rsid w:val="005A5CAD"/>
    <w:rsid w:val="005A5E56"/>
    <w:rsid w:val="005A60D3"/>
    <w:rsid w:val="005A61A3"/>
    <w:rsid w:val="005A61CC"/>
    <w:rsid w:val="005A63F7"/>
    <w:rsid w:val="005A6899"/>
    <w:rsid w:val="005A6A2D"/>
    <w:rsid w:val="005A6C78"/>
    <w:rsid w:val="005A6CFB"/>
    <w:rsid w:val="005A6F5E"/>
    <w:rsid w:val="005A72DA"/>
    <w:rsid w:val="005A72FB"/>
    <w:rsid w:val="005A743F"/>
    <w:rsid w:val="005A76B3"/>
    <w:rsid w:val="005A7A8D"/>
    <w:rsid w:val="005B0044"/>
    <w:rsid w:val="005B016B"/>
    <w:rsid w:val="005B0776"/>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D5F"/>
    <w:rsid w:val="005B2ECD"/>
    <w:rsid w:val="005B2ED7"/>
    <w:rsid w:val="005B2FCA"/>
    <w:rsid w:val="005B335D"/>
    <w:rsid w:val="005B34A6"/>
    <w:rsid w:val="005B370E"/>
    <w:rsid w:val="005B3B59"/>
    <w:rsid w:val="005B3C48"/>
    <w:rsid w:val="005B4248"/>
    <w:rsid w:val="005B4259"/>
    <w:rsid w:val="005B4F28"/>
    <w:rsid w:val="005B509E"/>
    <w:rsid w:val="005B5298"/>
    <w:rsid w:val="005B5BDA"/>
    <w:rsid w:val="005B5C9C"/>
    <w:rsid w:val="005B5D09"/>
    <w:rsid w:val="005B5F46"/>
    <w:rsid w:val="005B6143"/>
    <w:rsid w:val="005B6220"/>
    <w:rsid w:val="005B625E"/>
    <w:rsid w:val="005B6439"/>
    <w:rsid w:val="005B68A3"/>
    <w:rsid w:val="005B6DEF"/>
    <w:rsid w:val="005B72B7"/>
    <w:rsid w:val="005B7314"/>
    <w:rsid w:val="005B733F"/>
    <w:rsid w:val="005B765C"/>
    <w:rsid w:val="005B7AFF"/>
    <w:rsid w:val="005B7E8E"/>
    <w:rsid w:val="005C010E"/>
    <w:rsid w:val="005C05BA"/>
    <w:rsid w:val="005C0B03"/>
    <w:rsid w:val="005C1241"/>
    <w:rsid w:val="005C12DA"/>
    <w:rsid w:val="005C1434"/>
    <w:rsid w:val="005C1B57"/>
    <w:rsid w:val="005C2B46"/>
    <w:rsid w:val="005C2BC6"/>
    <w:rsid w:val="005C2EF9"/>
    <w:rsid w:val="005C35CB"/>
    <w:rsid w:val="005C3694"/>
    <w:rsid w:val="005C38A9"/>
    <w:rsid w:val="005C3FB8"/>
    <w:rsid w:val="005C409F"/>
    <w:rsid w:val="005C442C"/>
    <w:rsid w:val="005C443A"/>
    <w:rsid w:val="005C456E"/>
    <w:rsid w:val="005C47F7"/>
    <w:rsid w:val="005C4BE1"/>
    <w:rsid w:val="005C4FFF"/>
    <w:rsid w:val="005C53B4"/>
    <w:rsid w:val="005C5A44"/>
    <w:rsid w:val="005C5AEB"/>
    <w:rsid w:val="005C5C78"/>
    <w:rsid w:val="005C6314"/>
    <w:rsid w:val="005C64D4"/>
    <w:rsid w:val="005C6641"/>
    <w:rsid w:val="005C6822"/>
    <w:rsid w:val="005C74E8"/>
    <w:rsid w:val="005C77CA"/>
    <w:rsid w:val="005C796A"/>
    <w:rsid w:val="005C79BC"/>
    <w:rsid w:val="005C79F4"/>
    <w:rsid w:val="005C7B54"/>
    <w:rsid w:val="005C7BE3"/>
    <w:rsid w:val="005C7F81"/>
    <w:rsid w:val="005D013D"/>
    <w:rsid w:val="005D0371"/>
    <w:rsid w:val="005D058A"/>
    <w:rsid w:val="005D0791"/>
    <w:rsid w:val="005D07E8"/>
    <w:rsid w:val="005D0896"/>
    <w:rsid w:val="005D0B26"/>
    <w:rsid w:val="005D0C3A"/>
    <w:rsid w:val="005D0EC6"/>
    <w:rsid w:val="005D106B"/>
    <w:rsid w:val="005D10DC"/>
    <w:rsid w:val="005D1634"/>
    <w:rsid w:val="005D169E"/>
    <w:rsid w:val="005D1CC5"/>
    <w:rsid w:val="005D1E49"/>
    <w:rsid w:val="005D1F67"/>
    <w:rsid w:val="005D21A9"/>
    <w:rsid w:val="005D27AA"/>
    <w:rsid w:val="005D286A"/>
    <w:rsid w:val="005D295E"/>
    <w:rsid w:val="005D29F9"/>
    <w:rsid w:val="005D2B4A"/>
    <w:rsid w:val="005D2F6B"/>
    <w:rsid w:val="005D330B"/>
    <w:rsid w:val="005D33A6"/>
    <w:rsid w:val="005D4338"/>
    <w:rsid w:val="005D46C3"/>
    <w:rsid w:val="005D4A73"/>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83F"/>
    <w:rsid w:val="005E0D14"/>
    <w:rsid w:val="005E0D57"/>
    <w:rsid w:val="005E1168"/>
    <w:rsid w:val="005E155B"/>
    <w:rsid w:val="005E1694"/>
    <w:rsid w:val="005E19A0"/>
    <w:rsid w:val="005E1EF8"/>
    <w:rsid w:val="005E2819"/>
    <w:rsid w:val="005E2CDF"/>
    <w:rsid w:val="005E3022"/>
    <w:rsid w:val="005E3109"/>
    <w:rsid w:val="005E315F"/>
    <w:rsid w:val="005E323E"/>
    <w:rsid w:val="005E3643"/>
    <w:rsid w:val="005E3878"/>
    <w:rsid w:val="005E424B"/>
    <w:rsid w:val="005E42B6"/>
    <w:rsid w:val="005E4C1F"/>
    <w:rsid w:val="005E5422"/>
    <w:rsid w:val="005E569B"/>
    <w:rsid w:val="005E5999"/>
    <w:rsid w:val="005E59FA"/>
    <w:rsid w:val="005E5AA4"/>
    <w:rsid w:val="005E5D8B"/>
    <w:rsid w:val="005E647F"/>
    <w:rsid w:val="005E662F"/>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266"/>
    <w:rsid w:val="005F43A8"/>
    <w:rsid w:val="005F44AC"/>
    <w:rsid w:val="005F4539"/>
    <w:rsid w:val="005F4998"/>
    <w:rsid w:val="005F4B78"/>
    <w:rsid w:val="005F4C1E"/>
    <w:rsid w:val="005F4E33"/>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A49"/>
    <w:rsid w:val="006028CB"/>
    <w:rsid w:val="006029A0"/>
    <w:rsid w:val="00603567"/>
    <w:rsid w:val="00603CE8"/>
    <w:rsid w:val="00603DF4"/>
    <w:rsid w:val="00603E9E"/>
    <w:rsid w:val="00603EF7"/>
    <w:rsid w:val="0060402F"/>
    <w:rsid w:val="00604474"/>
    <w:rsid w:val="00604804"/>
    <w:rsid w:val="00604C09"/>
    <w:rsid w:val="00604D78"/>
    <w:rsid w:val="00604D8B"/>
    <w:rsid w:val="006051E5"/>
    <w:rsid w:val="006054DE"/>
    <w:rsid w:val="0060561E"/>
    <w:rsid w:val="006056F3"/>
    <w:rsid w:val="00605801"/>
    <w:rsid w:val="00605DD0"/>
    <w:rsid w:val="00606671"/>
    <w:rsid w:val="00606AB7"/>
    <w:rsid w:val="00606BEA"/>
    <w:rsid w:val="00606F4A"/>
    <w:rsid w:val="00607090"/>
    <w:rsid w:val="006072ED"/>
    <w:rsid w:val="006073E3"/>
    <w:rsid w:val="00607848"/>
    <w:rsid w:val="00607A7B"/>
    <w:rsid w:val="00607B90"/>
    <w:rsid w:val="00607D5E"/>
    <w:rsid w:val="00610638"/>
    <w:rsid w:val="00610729"/>
    <w:rsid w:val="00610785"/>
    <w:rsid w:val="00610A63"/>
    <w:rsid w:val="00610E7C"/>
    <w:rsid w:val="00610FC6"/>
    <w:rsid w:val="00611143"/>
    <w:rsid w:val="006115B2"/>
    <w:rsid w:val="00611677"/>
    <w:rsid w:val="0061170B"/>
    <w:rsid w:val="0061190B"/>
    <w:rsid w:val="00611935"/>
    <w:rsid w:val="00611E74"/>
    <w:rsid w:val="0061217B"/>
    <w:rsid w:val="006128B4"/>
    <w:rsid w:val="00612A98"/>
    <w:rsid w:val="00612C6D"/>
    <w:rsid w:val="00612E32"/>
    <w:rsid w:val="00613011"/>
    <w:rsid w:val="00613208"/>
    <w:rsid w:val="006132DC"/>
    <w:rsid w:val="0061358D"/>
    <w:rsid w:val="006135E5"/>
    <w:rsid w:val="00613C46"/>
    <w:rsid w:val="00613DB2"/>
    <w:rsid w:val="00613DBB"/>
    <w:rsid w:val="006145B5"/>
    <w:rsid w:val="006147E8"/>
    <w:rsid w:val="00614ECB"/>
    <w:rsid w:val="00615700"/>
    <w:rsid w:val="006158FC"/>
    <w:rsid w:val="006161A4"/>
    <w:rsid w:val="006161BF"/>
    <w:rsid w:val="00616246"/>
    <w:rsid w:val="0061645F"/>
    <w:rsid w:val="0061712E"/>
    <w:rsid w:val="00620D6A"/>
    <w:rsid w:val="0062119E"/>
    <w:rsid w:val="006213A3"/>
    <w:rsid w:val="006217CD"/>
    <w:rsid w:val="00621862"/>
    <w:rsid w:val="00621B3C"/>
    <w:rsid w:val="00621BCE"/>
    <w:rsid w:val="00621F0E"/>
    <w:rsid w:val="0062213A"/>
    <w:rsid w:val="006223B8"/>
    <w:rsid w:val="0062271F"/>
    <w:rsid w:val="006227B9"/>
    <w:rsid w:val="006229E4"/>
    <w:rsid w:val="00622E58"/>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5FB0"/>
    <w:rsid w:val="006260A2"/>
    <w:rsid w:val="00626101"/>
    <w:rsid w:val="006261AD"/>
    <w:rsid w:val="006262E1"/>
    <w:rsid w:val="0062702A"/>
    <w:rsid w:val="006277F5"/>
    <w:rsid w:val="006307C4"/>
    <w:rsid w:val="00630935"/>
    <w:rsid w:val="00630CA9"/>
    <w:rsid w:val="00631349"/>
    <w:rsid w:val="006316CC"/>
    <w:rsid w:val="00631898"/>
    <w:rsid w:val="00631BBD"/>
    <w:rsid w:val="00631D1E"/>
    <w:rsid w:val="006326B0"/>
    <w:rsid w:val="0063271A"/>
    <w:rsid w:val="0063290B"/>
    <w:rsid w:val="00632AE6"/>
    <w:rsid w:val="00632B95"/>
    <w:rsid w:val="006337F1"/>
    <w:rsid w:val="00633E4D"/>
    <w:rsid w:val="00633EDB"/>
    <w:rsid w:val="00634108"/>
    <w:rsid w:val="00634842"/>
    <w:rsid w:val="00634C96"/>
    <w:rsid w:val="00635241"/>
    <w:rsid w:val="006352B9"/>
    <w:rsid w:val="006358B8"/>
    <w:rsid w:val="00635E69"/>
    <w:rsid w:val="00636526"/>
    <w:rsid w:val="00636914"/>
    <w:rsid w:val="0063725E"/>
    <w:rsid w:val="006375BB"/>
    <w:rsid w:val="006378B8"/>
    <w:rsid w:val="006378E7"/>
    <w:rsid w:val="0063794C"/>
    <w:rsid w:val="00637E3A"/>
    <w:rsid w:val="006408B2"/>
    <w:rsid w:val="006408DC"/>
    <w:rsid w:val="006409E3"/>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43BD"/>
    <w:rsid w:val="006444BE"/>
    <w:rsid w:val="00644532"/>
    <w:rsid w:val="006445B1"/>
    <w:rsid w:val="0064497B"/>
    <w:rsid w:val="00644CBC"/>
    <w:rsid w:val="00644EC7"/>
    <w:rsid w:val="00645246"/>
    <w:rsid w:val="0064587C"/>
    <w:rsid w:val="00645922"/>
    <w:rsid w:val="00645AA2"/>
    <w:rsid w:val="00645BF2"/>
    <w:rsid w:val="0064607E"/>
    <w:rsid w:val="0064644A"/>
    <w:rsid w:val="0064660A"/>
    <w:rsid w:val="0064694F"/>
    <w:rsid w:val="00646C06"/>
    <w:rsid w:val="00646E98"/>
    <w:rsid w:val="0064711B"/>
    <w:rsid w:val="00647207"/>
    <w:rsid w:val="006474A3"/>
    <w:rsid w:val="00647839"/>
    <w:rsid w:val="00650145"/>
    <w:rsid w:val="00650682"/>
    <w:rsid w:val="006508C7"/>
    <w:rsid w:val="0065095E"/>
    <w:rsid w:val="00650D4F"/>
    <w:rsid w:val="00650E79"/>
    <w:rsid w:val="00650F0C"/>
    <w:rsid w:val="00650FE7"/>
    <w:rsid w:val="0065124C"/>
    <w:rsid w:val="006512C1"/>
    <w:rsid w:val="00651AA0"/>
    <w:rsid w:val="00651EB6"/>
    <w:rsid w:val="006520DE"/>
    <w:rsid w:val="0065224F"/>
    <w:rsid w:val="00652351"/>
    <w:rsid w:val="00652562"/>
    <w:rsid w:val="006527F6"/>
    <w:rsid w:val="006532C8"/>
    <w:rsid w:val="00653AA0"/>
    <w:rsid w:val="00653C0E"/>
    <w:rsid w:val="00653FA5"/>
    <w:rsid w:val="00654076"/>
    <w:rsid w:val="00654254"/>
    <w:rsid w:val="006542E6"/>
    <w:rsid w:val="00654569"/>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46D"/>
    <w:rsid w:val="006605E7"/>
    <w:rsid w:val="00660941"/>
    <w:rsid w:val="0066123C"/>
    <w:rsid w:val="00661390"/>
    <w:rsid w:val="00661547"/>
    <w:rsid w:val="00661A8B"/>
    <w:rsid w:val="006620AA"/>
    <w:rsid w:val="006620FA"/>
    <w:rsid w:val="0066240C"/>
    <w:rsid w:val="006625B2"/>
    <w:rsid w:val="006625C7"/>
    <w:rsid w:val="00662AD0"/>
    <w:rsid w:val="00662B15"/>
    <w:rsid w:val="0066322F"/>
    <w:rsid w:val="00663313"/>
    <w:rsid w:val="006634E4"/>
    <w:rsid w:val="00663725"/>
    <w:rsid w:val="00663852"/>
    <w:rsid w:val="00663D64"/>
    <w:rsid w:val="00663DC2"/>
    <w:rsid w:val="00664A04"/>
    <w:rsid w:val="00664A35"/>
    <w:rsid w:val="00664CC8"/>
    <w:rsid w:val="006651BC"/>
    <w:rsid w:val="0066571B"/>
    <w:rsid w:val="00665BEC"/>
    <w:rsid w:val="00665C28"/>
    <w:rsid w:val="00665DB1"/>
    <w:rsid w:val="00666699"/>
    <w:rsid w:val="00667298"/>
    <w:rsid w:val="006674B0"/>
    <w:rsid w:val="00667AB0"/>
    <w:rsid w:val="00667BB7"/>
    <w:rsid w:val="00667BF1"/>
    <w:rsid w:val="00667F37"/>
    <w:rsid w:val="00670841"/>
    <w:rsid w:val="00670901"/>
    <w:rsid w:val="00670B73"/>
    <w:rsid w:val="00670E1A"/>
    <w:rsid w:val="00670EA9"/>
    <w:rsid w:val="00671185"/>
    <w:rsid w:val="0067131A"/>
    <w:rsid w:val="00671681"/>
    <w:rsid w:val="006719F6"/>
    <w:rsid w:val="00671BFD"/>
    <w:rsid w:val="00671E65"/>
    <w:rsid w:val="00672271"/>
    <w:rsid w:val="006726C8"/>
    <w:rsid w:val="00672A79"/>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5F3F"/>
    <w:rsid w:val="00676D63"/>
    <w:rsid w:val="00676EA1"/>
    <w:rsid w:val="0067760B"/>
    <w:rsid w:val="006776E8"/>
    <w:rsid w:val="0067790A"/>
    <w:rsid w:val="00677B8C"/>
    <w:rsid w:val="00677D7E"/>
    <w:rsid w:val="00677EB0"/>
    <w:rsid w:val="006802B6"/>
    <w:rsid w:val="006804A5"/>
    <w:rsid w:val="00680E11"/>
    <w:rsid w:val="00680E4A"/>
    <w:rsid w:val="0068134C"/>
    <w:rsid w:val="00681522"/>
    <w:rsid w:val="00681609"/>
    <w:rsid w:val="006819F8"/>
    <w:rsid w:val="00682014"/>
    <w:rsid w:val="006820BC"/>
    <w:rsid w:val="006822FF"/>
    <w:rsid w:val="00682325"/>
    <w:rsid w:val="00682768"/>
    <w:rsid w:val="006827D0"/>
    <w:rsid w:val="00682CDF"/>
    <w:rsid w:val="00683075"/>
    <w:rsid w:val="00683427"/>
    <w:rsid w:val="00683572"/>
    <w:rsid w:val="00683A62"/>
    <w:rsid w:val="00683AE0"/>
    <w:rsid w:val="00683B78"/>
    <w:rsid w:val="006843C4"/>
    <w:rsid w:val="00684ADE"/>
    <w:rsid w:val="00684D01"/>
    <w:rsid w:val="00684DFE"/>
    <w:rsid w:val="00685D3D"/>
    <w:rsid w:val="0068600A"/>
    <w:rsid w:val="006864C7"/>
    <w:rsid w:val="006869AB"/>
    <w:rsid w:val="00686FB3"/>
    <w:rsid w:val="00687275"/>
    <w:rsid w:val="0068756A"/>
    <w:rsid w:val="006875FC"/>
    <w:rsid w:val="00687880"/>
    <w:rsid w:val="006878BB"/>
    <w:rsid w:val="0068795E"/>
    <w:rsid w:val="006879B9"/>
    <w:rsid w:val="00690048"/>
    <w:rsid w:val="00690292"/>
    <w:rsid w:val="0069130C"/>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85"/>
    <w:rsid w:val="00695FA2"/>
    <w:rsid w:val="0069605A"/>
    <w:rsid w:val="006968EA"/>
    <w:rsid w:val="0069691A"/>
    <w:rsid w:val="00696CE2"/>
    <w:rsid w:val="00696F01"/>
    <w:rsid w:val="0069769C"/>
    <w:rsid w:val="00697796"/>
    <w:rsid w:val="006979F3"/>
    <w:rsid w:val="006A00A2"/>
    <w:rsid w:val="006A0129"/>
    <w:rsid w:val="006A06D4"/>
    <w:rsid w:val="006A0D40"/>
    <w:rsid w:val="006A0DAE"/>
    <w:rsid w:val="006A0DFE"/>
    <w:rsid w:val="006A0E6D"/>
    <w:rsid w:val="006A0EAE"/>
    <w:rsid w:val="006A1A07"/>
    <w:rsid w:val="006A1C47"/>
    <w:rsid w:val="006A266F"/>
    <w:rsid w:val="006A2895"/>
    <w:rsid w:val="006A28E3"/>
    <w:rsid w:val="006A2A12"/>
    <w:rsid w:val="006A2AB7"/>
    <w:rsid w:val="006A2B5E"/>
    <w:rsid w:val="006A3101"/>
    <w:rsid w:val="006A3327"/>
    <w:rsid w:val="006A40AB"/>
    <w:rsid w:val="006A466B"/>
    <w:rsid w:val="006A4D3D"/>
    <w:rsid w:val="006A4F71"/>
    <w:rsid w:val="006A5703"/>
    <w:rsid w:val="006A5DDB"/>
    <w:rsid w:val="006A6243"/>
    <w:rsid w:val="006A625C"/>
    <w:rsid w:val="006A6703"/>
    <w:rsid w:val="006A6862"/>
    <w:rsid w:val="006A6B19"/>
    <w:rsid w:val="006A6EFC"/>
    <w:rsid w:val="006A72A3"/>
    <w:rsid w:val="006A75E3"/>
    <w:rsid w:val="006B02FB"/>
    <w:rsid w:val="006B0AB4"/>
    <w:rsid w:val="006B0DA6"/>
    <w:rsid w:val="006B135E"/>
    <w:rsid w:val="006B1498"/>
    <w:rsid w:val="006B15E5"/>
    <w:rsid w:val="006B1A16"/>
    <w:rsid w:val="006B1D0A"/>
    <w:rsid w:val="006B1D12"/>
    <w:rsid w:val="006B1D53"/>
    <w:rsid w:val="006B1E8B"/>
    <w:rsid w:val="006B1FC3"/>
    <w:rsid w:val="006B21B6"/>
    <w:rsid w:val="006B25B7"/>
    <w:rsid w:val="006B2AC5"/>
    <w:rsid w:val="006B2BA7"/>
    <w:rsid w:val="006B2E38"/>
    <w:rsid w:val="006B34F9"/>
    <w:rsid w:val="006B38C0"/>
    <w:rsid w:val="006B39C3"/>
    <w:rsid w:val="006B3C61"/>
    <w:rsid w:val="006B43FB"/>
    <w:rsid w:val="006B45E3"/>
    <w:rsid w:val="006B492C"/>
    <w:rsid w:val="006B4C30"/>
    <w:rsid w:val="006B4FF5"/>
    <w:rsid w:val="006B5182"/>
    <w:rsid w:val="006B54F4"/>
    <w:rsid w:val="006B5538"/>
    <w:rsid w:val="006B5BBF"/>
    <w:rsid w:val="006B5FFA"/>
    <w:rsid w:val="006B638D"/>
    <w:rsid w:val="006B6745"/>
    <w:rsid w:val="006B6901"/>
    <w:rsid w:val="006B74CF"/>
    <w:rsid w:val="006B74F6"/>
    <w:rsid w:val="006B7D3C"/>
    <w:rsid w:val="006B7E67"/>
    <w:rsid w:val="006C0263"/>
    <w:rsid w:val="006C0599"/>
    <w:rsid w:val="006C17F9"/>
    <w:rsid w:val="006C2701"/>
    <w:rsid w:val="006C2EA2"/>
    <w:rsid w:val="006C2EF6"/>
    <w:rsid w:val="006C30D0"/>
    <w:rsid w:val="006C3232"/>
    <w:rsid w:val="006C355B"/>
    <w:rsid w:val="006C362E"/>
    <w:rsid w:val="006C39C5"/>
    <w:rsid w:val="006C3AB9"/>
    <w:rsid w:val="006C3F50"/>
    <w:rsid w:val="006C43FB"/>
    <w:rsid w:val="006C494D"/>
    <w:rsid w:val="006C49A9"/>
    <w:rsid w:val="006C4A0E"/>
    <w:rsid w:val="006C4A25"/>
    <w:rsid w:val="006C4F6C"/>
    <w:rsid w:val="006C5079"/>
    <w:rsid w:val="006C55CC"/>
    <w:rsid w:val="006C582F"/>
    <w:rsid w:val="006C5BB7"/>
    <w:rsid w:val="006C60E4"/>
    <w:rsid w:val="006C68B1"/>
    <w:rsid w:val="006C6AE3"/>
    <w:rsid w:val="006C7673"/>
    <w:rsid w:val="006C7D3A"/>
    <w:rsid w:val="006D02B5"/>
    <w:rsid w:val="006D082C"/>
    <w:rsid w:val="006D0D75"/>
    <w:rsid w:val="006D0DE4"/>
    <w:rsid w:val="006D0E88"/>
    <w:rsid w:val="006D162A"/>
    <w:rsid w:val="006D1687"/>
    <w:rsid w:val="006D16EF"/>
    <w:rsid w:val="006D1B42"/>
    <w:rsid w:val="006D27E1"/>
    <w:rsid w:val="006D27E7"/>
    <w:rsid w:val="006D3035"/>
    <w:rsid w:val="006D318B"/>
    <w:rsid w:val="006D32CD"/>
    <w:rsid w:val="006D3655"/>
    <w:rsid w:val="006D440A"/>
    <w:rsid w:val="006D44B0"/>
    <w:rsid w:val="006D4674"/>
    <w:rsid w:val="006D4918"/>
    <w:rsid w:val="006D4E0C"/>
    <w:rsid w:val="006D4E2F"/>
    <w:rsid w:val="006D4E50"/>
    <w:rsid w:val="006D4E51"/>
    <w:rsid w:val="006D4F1C"/>
    <w:rsid w:val="006D5252"/>
    <w:rsid w:val="006D5766"/>
    <w:rsid w:val="006D5AD1"/>
    <w:rsid w:val="006D5C83"/>
    <w:rsid w:val="006D5CB9"/>
    <w:rsid w:val="006D5EF7"/>
    <w:rsid w:val="006D5F8F"/>
    <w:rsid w:val="006D6367"/>
    <w:rsid w:val="006D6673"/>
    <w:rsid w:val="006D6C86"/>
    <w:rsid w:val="006D6EF2"/>
    <w:rsid w:val="006D7306"/>
    <w:rsid w:val="006D7A78"/>
    <w:rsid w:val="006D7E99"/>
    <w:rsid w:val="006D7F52"/>
    <w:rsid w:val="006E073B"/>
    <w:rsid w:val="006E0842"/>
    <w:rsid w:val="006E0B6E"/>
    <w:rsid w:val="006E11C2"/>
    <w:rsid w:val="006E1C30"/>
    <w:rsid w:val="006E25C8"/>
    <w:rsid w:val="006E2EBC"/>
    <w:rsid w:val="006E2EDC"/>
    <w:rsid w:val="006E315E"/>
    <w:rsid w:val="006E395E"/>
    <w:rsid w:val="006E3DEB"/>
    <w:rsid w:val="006E3E9F"/>
    <w:rsid w:val="006E44F4"/>
    <w:rsid w:val="006E4CC3"/>
    <w:rsid w:val="006E4DD4"/>
    <w:rsid w:val="006E4FEC"/>
    <w:rsid w:val="006E5014"/>
    <w:rsid w:val="006E574E"/>
    <w:rsid w:val="006E5757"/>
    <w:rsid w:val="006E58E9"/>
    <w:rsid w:val="006E59BD"/>
    <w:rsid w:val="006E5D79"/>
    <w:rsid w:val="006E5DF1"/>
    <w:rsid w:val="006E60BA"/>
    <w:rsid w:val="006E626F"/>
    <w:rsid w:val="006E6485"/>
    <w:rsid w:val="006E64C2"/>
    <w:rsid w:val="006E6D1E"/>
    <w:rsid w:val="006E6E78"/>
    <w:rsid w:val="006E75FF"/>
    <w:rsid w:val="006E79F3"/>
    <w:rsid w:val="006E7C76"/>
    <w:rsid w:val="006E7E0D"/>
    <w:rsid w:val="006E7FAE"/>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842"/>
    <w:rsid w:val="006F55E7"/>
    <w:rsid w:val="006F639F"/>
    <w:rsid w:val="006F6949"/>
    <w:rsid w:val="006F6D72"/>
    <w:rsid w:val="006F6FCA"/>
    <w:rsid w:val="006F7253"/>
    <w:rsid w:val="006F7296"/>
    <w:rsid w:val="006F7BBD"/>
    <w:rsid w:val="006F7C9A"/>
    <w:rsid w:val="006F7E3B"/>
    <w:rsid w:val="006F7FE3"/>
    <w:rsid w:val="007000C0"/>
    <w:rsid w:val="007000C8"/>
    <w:rsid w:val="0070021A"/>
    <w:rsid w:val="007006EF"/>
    <w:rsid w:val="00700CB0"/>
    <w:rsid w:val="00701195"/>
    <w:rsid w:val="007012FE"/>
    <w:rsid w:val="007013EC"/>
    <w:rsid w:val="00701810"/>
    <w:rsid w:val="00701BD3"/>
    <w:rsid w:val="00701C37"/>
    <w:rsid w:val="00701C74"/>
    <w:rsid w:val="00701CE4"/>
    <w:rsid w:val="00702434"/>
    <w:rsid w:val="0070293D"/>
    <w:rsid w:val="00702BD1"/>
    <w:rsid w:val="00702E01"/>
    <w:rsid w:val="00702E75"/>
    <w:rsid w:val="00703154"/>
    <w:rsid w:val="007033DA"/>
    <w:rsid w:val="0070346E"/>
    <w:rsid w:val="0070375F"/>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743"/>
    <w:rsid w:val="00706B0F"/>
    <w:rsid w:val="00706B6C"/>
    <w:rsid w:val="00707391"/>
    <w:rsid w:val="00707707"/>
    <w:rsid w:val="0071020B"/>
    <w:rsid w:val="00710339"/>
    <w:rsid w:val="0071051B"/>
    <w:rsid w:val="00710C3A"/>
    <w:rsid w:val="00710FC3"/>
    <w:rsid w:val="0071146C"/>
    <w:rsid w:val="0071158E"/>
    <w:rsid w:val="0071172A"/>
    <w:rsid w:val="00711DA2"/>
    <w:rsid w:val="007121A8"/>
    <w:rsid w:val="0071245A"/>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AD"/>
    <w:rsid w:val="007164F7"/>
    <w:rsid w:val="007167CF"/>
    <w:rsid w:val="007169B5"/>
    <w:rsid w:val="007169DB"/>
    <w:rsid w:val="00716B57"/>
    <w:rsid w:val="00716C92"/>
    <w:rsid w:val="00716DB7"/>
    <w:rsid w:val="0071710B"/>
    <w:rsid w:val="007173D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2E99"/>
    <w:rsid w:val="007237BB"/>
    <w:rsid w:val="00723A4D"/>
    <w:rsid w:val="00723FBA"/>
    <w:rsid w:val="00724362"/>
    <w:rsid w:val="00724D25"/>
    <w:rsid w:val="00724FD0"/>
    <w:rsid w:val="007253CB"/>
    <w:rsid w:val="007255FA"/>
    <w:rsid w:val="007257A6"/>
    <w:rsid w:val="00725D57"/>
    <w:rsid w:val="00725E90"/>
    <w:rsid w:val="007261A1"/>
    <w:rsid w:val="0072620B"/>
    <w:rsid w:val="0072649C"/>
    <w:rsid w:val="00726C35"/>
    <w:rsid w:val="00726D08"/>
    <w:rsid w:val="007275F8"/>
    <w:rsid w:val="0072777C"/>
    <w:rsid w:val="00727821"/>
    <w:rsid w:val="00727BCF"/>
    <w:rsid w:val="00727DF6"/>
    <w:rsid w:val="007305C6"/>
    <w:rsid w:val="0073065C"/>
    <w:rsid w:val="007307F4"/>
    <w:rsid w:val="00730955"/>
    <w:rsid w:val="00730AD5"/>
    <w:rsid w:val="00730DA7"/>
    <w:rsid w:val="00731127"/>
    <w:rsid w:val="007313C0"/>
    <w:rsid w:val="00731D96"/>
    <w:rsid w:val="00731F51"/>
    <w:rsid w:val="00731FE3"/>
    <w:rsid w:val="00732733"/>
    <w:rsid w:val="00732895"/>
    <w:rsid w:val="00732C95"/>
    <w:rsid w:val="007332DA"/>
    <w:rsid w:val="0073339C"/>
    <w:rsid w:val="00733422"/>
    <w:rsid w:val="00733725"/>
    <w:rsid w:val="00733FEF"/>
    <w:rsid w:val="00734209"/>
    <w:rsid w:val="007342C7"/>
    <w:rsid w:val="00734627"/>
    <w:rsid w:val="00734FE8"/>
    <w:rsid w:val="00735076"/>
    <w:rsid w:val="007350BB"/>
    <w:rsid w:val="00735324"/>
    <w:rsid w:val="0073533C"/>
    <w:rsid w:val="007353BD"/>
    <w:rsid w:val="00735921"/>
    <w:rsid w:val="007359D5"/>
    <w:rsid w:val="00735D67"/>
    <w:rsid w:val="00736023"/>
    <w:rsid w:val="0073608D"/>
    <w:rsid w:val="007362BE"/>
    <w:rsid w:val="00736677"/>
    <w:rsid w:val="00736E29"/>
    <w:rsid w:val="0073703C"/>
    <w:rsid w:val="0073734C"/>
    <w:rsid w:val="0073738E"/>
    <w:rsid w:val="007373D0"/>
    <w:rsid w:val="007373F5"/>
    <w:rsid w:val="007373F8"/>
    <w:rsid w:val="007374BC"/>
    <w:rsid w:val="00737A75"/>
    <w:rsid w:val="0074015D"/>
    <w:rsid w:val="007403C4"/>
    <w:rsid w:val="0074041B"/>
    <w:rsid w:val="007405B3"/>
    <w:rsid w:val="0074069A"/>
    <w:rsid w:val="00740817"/>
    <w:rsid w:val="00740C21"/>
    <w:rsid w:val="00740F0A"/>
    <w:rsid w:val="007410C6"/>
    <w:rsid w:val="0074143E"/>
    <w:rsid w:val="007414B0"/>
    <w:rsid w:val="007416DB"/>
    <w:rsid w:val="00741751"/>
    <w:rsid w:val="00741845"/>
    <w:rsid w:val="00741ECC"/>
    <w:rsid w:val="00742412"/>
    <w:rsid w:val="0074243A"/>
    <w:rsid w:val="007424C2"/>
    <w:rsid w:val="00742599"/>
    <w:rsid w:val="00742AED"/>
    <w:rsid w:val="00743015"/>
    <w:rsid w:val="00743257"/>
    <w:rsid w:val="0074332F"/>
    <w:rsid w:val="00743561"/>
    <w:rsid w:val="00743A92"/>
    <w:rsid w:val="00743BB5"/>
    <w:rsid w:val="00743CA5"/>
    <w:rsid w:val="00743D9A"/>
    <w:rsid w:val="00743EF8"/>
    <w:rsid w:val="00744592"/>
    <w:rsid w:val="00744BE8"/>
    <w:rsid w:val="00744BF2"/>
    <w:rsid w:val="00744CC9"/>
    <w:rsid w:val="0074502D"/>
    <w:rsid w:val="00745618"/>
    <w:rsid w:val="00745C41"/>
    <w:rsid w:val="00746086"/>
    <w:rsid w:val="007462E7"/>
    <w:rsid w:val="0074665A"/>
    <w:rsid w:val="00746769"/>
    <w:rsid w:val="00746958"/>
    <w:rsid w:val="007469B6"/>
    <w:rsid w:val="00746AEA"/>
    <w:rsid w:val="00746FA1"/>
    <w:rsid w:val="0074702B"/>
    <w:rsid w:val="00747153"/>
    <w:rsid w:val="0074729D"/>
    <w:rsid w:val="00747662"/>
    <w:rsid w:val="00747CBB"/>
    <w:rsid w:val="00747DD8"/>
    <w:rsid w:val="00747F94"/>
    <w:rsid w:val="00750056"/>
    <w:rsid w:val="00750068"/>
    <w:rsid w:val="0075021F"/>
    <w:rsid w:val="007504D8"/>
    <w:rsid w:val="00750643"/>
    <w:rsid w:val="00750BC7"/>
    <w:rsid w:val="00750D29"/>
    <w:rsid w:val="00750E7A"/>
    <w:rsid w:val="00751144"/>
    <w:rsid w:val="00751262"/>
    <w:rsid w:val="0075181F"/>
    <w:rsid w:val="0075197E"/>
    <w:rsid w:val="00751A31"/>
    <w:rsid w:val="00751A6C"/>
    <w:rsid w:val="00751A98"/>
    <w:rsid w:val="00751C03"/>
    <w:rsid w:val="00751E21"/>
    <w:rsid w:val="007522A6"/>
    <w:rsid w:val="00752448"/>
    <w:rsid w:val="007524EE"/>
    <w:rsid w:val="0075251F"/>
    <w:rsid w:val="0075271E"/>
    <w:rsid w:val="00753023"/>
    <w:rsid w:val="00753C4E"/>
    <w:rsid w:val="00753F63"/>
    <w:rsid w:val="007549D7"/>
    <w:rsid w:val="00754CD5"/>
    <w:rsid w:val="00754DC0"/>
    <w:rsid w:val="00754E00"/>
    <w:rsid w:val="00754EBB"/>
    <w:rsid w:val="007550D5"/>
    <w:rsid w:val="00755226"/>
    <w:rsid w:val="0075524B"/>
    <w:rsid w:val="00755922"/>
    <w:rsid w:val="00755971"/>
    <w:rsid w:val="007559C5"/>
    <w:rsid w:val="00755BBA"/>
    <w:rsid w:val="00755C96"/>
    <w:rsid w:val="007561D0"/>
    <w:rsid w:val="00756214"/>
    <w:rsid w:val="007564E1"/>
    <w:rsid w:val="00756690"/>
    <w:rsid w:val="007568A7"/>
    <w:rsid w:val="007569A8"/>
    <w:rsid w:val="00756A09"/>
    <w:rsid w:val="00756DC2"/>
    <w:rsid w:val="007575F9"/>
    <w:rsid w:val="00757A49"/>
    <w:rsid w:val="00760721"/>
    <w:rsid w:val="007608CC"/>
    <w:rsid w:val="007608D7"/>
    <w:rsid w:val="00761057"/>
    <w:rsid w:val="007611CA"/>
    <w:rsid w:val="007611F7"/>
    <w:rsid w:val="0076136C"/>
    <w:rsid w:val="0076173C"/>
    <w:rsid w:val="00761AC2"/>
    <w:rsid w:val="00761BF5"/>
    <w:rsid w:val="0076271D"/>
    <w:rsid w:val="0076285C"/>
    <w:rsid w:val="0076286F"/>
    <w:rsid w:val="00762BB8"/>
    <w:rsid w:val="00762D99"/>
    <w:rsid w:val="00762FC6"/>
    <w:rsid w:val="007631DE"/>
    <w:rsid w:val="0076369E"/>
    <w:rsid w:val="00763A8E"/>
    <w:rsid w:val="00763B99"/>
    <w:rsid w:val="00763EFD"/>
    <w:rsid w:val="007640B6"/>
    <w:rsid w:val="007646D6"/>
    <w:rsid w:val="00764975"/>
    <w:rsid w:val="00764A54"/>
    <w:rsid w:val="00764BF3"/>
    <w:rsid w:val="00765490"/>
    <w:rsid w:val="00766463"/>
    <w:rsid w:val="007664DC"/>
    <w:rsid w:val="007668E6"/>
    <w:rsid w:val="007668FC"/>
    <w:rsid w:val="00766BB0"/>
    <w:rsid w:val="0076709D"/>
    <w:rsid w:val="007673CD"/>
    <w:rsid w:val="00767448"/>
    <w:rsid w:val="00767F1F"/>
    <w:rsid w:val="007701CC"/>
    <w:rsid w:val="00770305"/>
    <w:rsid w:val="00770EB8"/>
    <w:rsid w:val="00771062"/>
    <w:rsid w:val="00771350"/>
    <w:rsid w:val="007718F2"/>
    <w:rsid w:val="00771968"/>
    <w:rsid w:val="00771D4F"/>
    <w:rsid w:val="00772946"/>
    <w:rsid w:val="00772ACE"/>
    <w:rsid w:val="00773382"/>
    <w:rsid w:val="00773517"/>
    <w:rsid w:val="00773548"/>
    <w:rsid w:val="00773551"/>
    <w:rsid w:val="00773A19"/>
    <w:rsid w:val="00774707"/>
    <w:rsid w:val="00774810"/>
    <w:rsid w:val="00774943"/>
    <w:rsid w:val="00774C11"/>
    <w:rsid w:val="00774E5A"/>
    <w:rsid w:val="00775207"/>
    <w:rsid w:val="0077537E"/>
    <w:rsid w:val="007754B7"/>
    <w:rsid w:val="0077552D"/>
    <w:rsid w:val="007759DB"/>
    <w:rsid w:val="00776266"/>
    <w:rsid w:val="007762E7"/>
    <w:rsid w:val="00776332"/>
    <w:rsid w:val="00776364"/>
    <w:rsid w:val="0077659F"/>
    <w:rsid w:val="00776ED1"/>
    <w:rsid w:val="00776ED8"/>
    <w:rsid w:val="00777794"/>
    <w:rsid w:val="00777D1A"/>
    <w:rsid w:val="00777FB5"/>
    <w:rsid w:val="00780859"/>
    <w:rsid w:val="00780C26"/>
    <w:rsid w:val="00780CE7"/>
    <w:rsid w:val="0078149C"/>
    <w:rsid w:val="007818DA"/>
    <w:rsid w:val="007822E2"/>
    <w:rsid w:val="0078237E"/>
    <w:rsid w:val="007827C1"/>
    <w:rsid w:val="00782E6F"/>
    <w:rsid w:val="0078372C"/>
    <w:rsid w:val="00783A4B"/>
    <w:rsid w:val="00783E4D"/>
    <w:rsid w:val="0078431B"/>
    <w:rsid w:val="00784460"/>
    <w:rsid w:val="007844DA"/>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946"/>
    <w:rsid w:val="00787A7F"/>
    <w:rsid w:val="00787BD5"/>
    <w:rsid w:val="00787C53"/>
    <w:rsid w:val="00790258"/>
    <w:rsid w:val="007903BA"/>
    <w:rsid w:val="00790508"/>
    <w:rsid w:val="00790DFD"/>
    <w:rsid w:val="007910A3"/>
    <w:rsid w:val="00791177"/>
    <w:rsid w:val="0079134F"/>
    <w:rsid w:val="007916DF"/>
    <w:rsid w:val="0079180F"/>
    <w:rsid w:val="00791AC6"/>
    <w:rsid w:val="00791F62"/>
    <w:rsid w:val="00792155"/>
    <w:rsid w:val="00792395"/>
    <w:rsid w:val="00792456"/>
    <w:rsid w:val="007924A2"/>
    <w:rsid w:val="0079255A"/>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BB"/>
    <w:rsid w:val="00795D30"/>
    <w:rsid w:val="00795EFA"/>
    <w:rsid w:val="00796132"/>
    <w:rsid w:val="007961D1"/>
    <w:rsid w:val="007966AB"/>
    <w:rsid w:val="00796C16"/>
    <w:rsid w:val="00796C90"/>
    <w:rsid w:val="00796D05"/>
    <w:rsid w:val="0079709D"/>
    <w:rsid w:val="007974C8"/>
    <w:rsid w:val="007979E9"/>
    <w:rsid w:val="00797B89"/>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2270"/>
    <w:rsid w:val="007A2534"/>
    <w:rsid w:val="007A25EC"/>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AC3"/>
    <w:rsid w:val="007A6E0B"/>
    <w:rsid w:val="007A6E37"/>
    <w:rsid w:val="007A7019"/>
    <w:rsid w:val="007A7458"/>
    <w:rsid w:val="007A765A"/>
    <w:rsid w:val="007A76D5"/>
    <w:rsid w:val="007A76E6"/>
    <w:rsid w:val="007A77A2"/>
    <w:rsid w:val="007A793C"/>
    <w:rsid w:val="007A7AD4"/>
    <w:rsid w:val="007A7AE8"/>
    <w:rsid w:val="007A7EB9"/>
    <w:rsid w:val="007B0983"/>
    <w:rsid w:val="007B141C"/>
    <w:rsid w:val="007B1508"/>
    <w:rsid w:val="007B1549"/>
    <w:rsid w:val="007B19DB"/>
    <w:rsid w:val="007B1E23"/>
    <w:rsid w:val="007B20E8"/>
    <w:rsid w:val="007B2400"/>
    <w:rsid w:val="007B2402"/>
    <w:rsid w:val="007B24C2"/>
    <w:rsid w:val="007B25FF"/>
    <w:rsid w:val="007B2B4C"/>
    <w:rsid w:val="007B2B68"/>
    <w:rsid w:val="007B2C2F"/>
    <w:rsid w:val="007B340B"/>
    <w:rsid w:val="007B3700"/>
    <w:rsid w:val="007B3B36"/>
    <w:rsid w:val="007B3BB2"/>
    <w:rsid w:val="007B4513"/>
    <w:rsid w:val="007B5146"/>
    <w:rsid w:val="007B5163"/>
    <w:rsid w:val="007B5690"/>
    <w:rsid w:val="007B5E21"/>
    <w:rsid w:val="007B6569"/>
    <w:rsid w:val="007B68FD"/>
    <w:rsid w:val="007B6BD3"/>
    <w:rsid w:val="007B75C9"/>
    <w:rsid w:val="007B7C27"/>
    <w:rsid w:val="007C02A3"/>
    <w:rsid w:val="007C0E9E"/>
    <w:rsid w:val="007C1023"/>
    <w:rsid w:val="007C194E"/>
    <w:rsid w:val="007C20D0"/>
    <w:rsid w:val="007C2321"/>
    <w:rsid w:val="007C2411"/>
    <w:rsid w:val="007C24D3"/>
    <w:rsid w:val="007C25B1"/>
    <w:rsid w:val="007C2611"/>
    <w:rsid w:val="007C2660"/>
    <w:rsid w:val="007C27D1"/>
    <w:rsid w:val="007C2D4C"/>
    <w:rsid w:val="007C2DFC"/>
    <w:rsid w:val="007C359B"/>
    <w:rsid w:val="007C3833"/>
    <w:rsid w:val="007C39C8"/>
    <w:rsid w:val="007C3FD2"/>
    <w:rsid w:val="007C415F"/>
    <w:rsid w:val="007C45FE"/>
    <w:rsid w:val="007C48C2"/>
    <w:rsid w:val="007C4E76"/>
    <w:rsid w:val="007C521A"/>
    <w:rsid w:val="007C54D8"/>
    <w:rsid w:val="007C57ED"/>
    <w:rsid w:val="007C5A89"/>
    <w:rsid w:val="007C5AE3"/>
    <w:rsid w:val="007C5DB1"/>
    <w:rsid w:val="007C5E93"/>
    <w:rsid w:val="007C5FAF"/>
    <w:rsid w:val="007C6075"/>
    <w:rsid w:val="007C6110"/>
    <w:rsid w:val="007C6524"/>
    <w:rsid w:val="007C698E"/>
    <w:rsid w:val="007C6BF0"/>
    <w:rsid w:val="007C6E2A"/>
    <w:rsid w:val="007C713B"/>
    <w:rsid w:val="007C72BD"/>
    <w:rsid w:val="007C7CA2"/>
    <w:rsid w:val="007D00B9"/>
    <w:rsid w:val="007D01BB"/>
    <w:rsid w:val="007D01F5"/>
    <w:rsid w:val="007D0576"/>
    <w:rsid w:val="007D0642"/>
    <w:rsid w:val="007D13C2"/>
    <w:rsid w:val="007D1594"/>
    <w:rsid w:val="007D17E3"/>
    <w:rsid w:val="007D1AE4"/>
    <w:rsid w:val="007D1C6E"/>
    <w:rsid w:val="007D2AF5"/>
    <w:rsid w:val="007D2AFB"/>
    <w:rsid w:val="007D2C1D"/>
    <w:rsid w:val="007D3004"/>
    <w:rsid w:val="007D31C7"/>
    <w:rsid w:val="007D320C"/>
    <w:rsid w:val="007D4283"/>
    <w:rsid w:val="007D42F8"/>
    <w:rsid w:val="007D4623"/>
    <w:rsid w:val="007D46E0"/>
    <w:rsid w:val="007D4ED0"/>
    <w:rsid w:val="007D5285"/>
    <w:rsid w:val="007D5843"/>
    <w:rsid w:val="007D5AB1"/>
    <w:rsid w:val="007D631E"/>
    <w:rsid w:val="007D632A"/>
    <w:rsid w:val="007D6365"/>
    <w:rsid w:val="007D6B45"/>
    <w:rsid w:val="007D6CA3"/>
    <w:rsid w:val="007D714E"/>
    <w:rsid w:val="007D7802"/>
    <w:rsid w:val="007D7ACD"/>
    <w:rsid w:val="007D7B74"/>
    <w:rsid w:val="007D7B7C"/>
    <w:rsid w:val="007D7F24"/>
    <w:rsid w:val="007D7FD7"/>
    <w:rsid w:val="007E01EF"/>
    <w:rsid w:val="007E0640"/>
    <w:rsid w:val="007E09CF"/>
    <w:rsid w:val="007E0FDE"/>
    <w:rsid w:val="007E1367"/>
    <w:rsid w:val="007E183A"/>
    <w:rsid w:val="007E1C32"/>
    <w:rsid w:val="007E1E9E"/>
    <w:rsid w:val="007E20F3"/>
    <w:rsid w:val="007E2772"/>
    <w:rsid w:val="007E279B"/>
    <w:rsid w:val="007E2851"/>
    <w:rsid w:val="007E28B8"/>
    <w:rsid w:val="007E2CD1"/>
    <w:rsid w:val="007E2CD7"/>
    <w:rsid w:val="007E35E9"/>
    <w:rsid w:val="007E3B07"/>
    <w:rsid w:val="007E3B6A"/>
    <w:rsid w:val="007E416D"/>
    <w:rsid w:val="007E41A6"/>
    <w:rsid w:val="007E4598"/>
    <w:rsid w:val="007E469A"/>
    <w:rsid w:val="007E4AC7"/>
    <w:rsid w:val="007E4C13"/>
    <w:rsid w:val="007E50EB"/>
    <w:rsid w:val="007E53A9"/>
    <w:rsid w:val="007E57D2"/>
    <w:rsid w:val="007E59A4"/>
    <w:rsid w:val="007E5D1E"/>
    <w:rsid w:val="007E5E8C"/>
    <w:rsid w:val="007E6015"/>
    <w:rsid w:val="007E6111"/>
    <w:rsid w:val="007E618A"/>
    <w:rsid w:val="007E62DC"/>
    <w:rsid w:val="007E65D3"/>
    <w:rsid w:val="007E6ED8"/>
    <w:rsid w:val="007E7086"/>
    <w:rsid w:val="007E708E"/>
    <w:rsid w:val="007E725A"/>
    <w:rsid w:val="007E74A0"/>
    <w:rsid w:val="007E74A4"/>
    <w:rsid w:val="007E7650"/>
    <w:rsid w:val="007E7704"/>
    <w:rsid w:val="007E7796"/>
    <w:rsid w:val="007E7FA6"/>
    <w:rsid w:val="007F01BD"/>
    <w:rsid w:val="007F02C5"/>
    <w:rsid w:val="007F04CF"/>
    <w:rsid w:val="007F0F7A"/>
    <w:rsid w:val="007F104A"/>
    <w:rsid w:val="007F138A"/>
    <w:rsid w:val="007F16A6"/>
    <w:rsid w:val="007F16EB"/>
    <w:rsid w:val="007F1779"/>
    <w:rsid w:val="007F179D"/>
    <w:rsid w:val="007F180A"/>
    <w:rsid w:val="007F1E1F"/>
    <w:rsid w:val="007F201C"/>
    <w:rsid w:val="007F20B7"/>
    <w:rsid w:val="007F20E2"/>
    <w:rsid w:val="007F2262"/>
    <w:rsid w:val="007F2990"/>
    <w:rsid w:val="007F3B9B"/>
    <w:rsid w:val="007F423F"/>
    <w:rsid w:val="007F4957"/>
    <w:rsid w:val="007F4E2E"/>
    <w:rsid w:val="007F4FB8"/>
    <w:rsid w:val="007F58A8"/>
    <w:rsid w:val="007F59CE"/>
    <w:rsid w:val="007F5F3F"/>
    <w:rsid w:val="007F5F7F"/>
    <w:rsid w:val="007F6DD9"/>
    <w:rsid w:val="007F6E18"/>
    <w:rsid w:val="007F70E4"/>
    <w:rsid w:val="007F7779"/>
    <w:rsid w:val="007F7A4A"/>
    <w:rsid w:val="007F7C27"/>
    <w:rsid w:val="007F7D14"/>
    <w:rsid w:val="007F7D5C"/>
    <w:rsid w:val="007F7D96"/>
    <w:rsid w:val="007F7F87"/>
    <w:rsid w:val="00800732"/>
    <w:rsid w:val="00800796"/>
    <w:rsid w:val="00800CA3"/>
    <w:rsid w:val="00801014"/>
    <w:rsid w:val="00801A26"/>
    <w:rsid w:val="00801D65"/>
    <w:rsid w:val="008020EF"/>
    <w:rsid w:val="008021B3"/>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541"/>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41D"/>
    <w:rsid w:val="00811F54"/>
    <w:rsid w:val="008121CD"/>
    <w:rsid w:val="00812381"/>
    <w:rsid w:val="00813022"/>
    <w:rsid w:val="0081311A"/>
    <w:rsid w:val="00813241"/>
    <w:rsid w:val="00813505"/>
    <w:rsid w:val="008136A9"/>
    <w:rsid w:val="0081422C"/>
    <w:rsid w:val="0081492C"/>
    <w:rsid w:val="00814960"/>
    <w:rsid w:val="00814ACB"/>
    <w:rsid w:val="00814D76"/>
    <w:rsid w:val="008151FC"/>
    <w:rsid w:val="0081525F"/>
    <w:rsid w:val="008154EC"/>
    <w:rsid w:val="008157A5"/>
    <w:rsid w:val="008158C9"/>
    <w:rsid w:val="00815991"/>
    <w:rsid w:val="008159E6"/>
    <w:rsid w:val="00815E46"/>
    <w:rsid w:val="00816A26"/>
    <w:rsid w:val="00817273"/>
    <w:rsid w:val="00817465"/>
    <w:rsid w:val="00817705"/>
    <w:rsid w:val="00817A83"/>
    <w:rsid w:val="00817ABB"/>
    <w:rsid w:val="00817AC2"/>
    <w:rsid w:val="00817C07"/>
    <w:rsid w:val="00820270"/>
    <w:rsid w:val="0082042A"/>
    <w:rsid w:val="00820C4C"/>
    <w:rsid w:val="00820F29"/>
    <w:rsid w:val="008210A8"/>
    <w:rsid w:val="00821173"/>
    <w:rsid w:val="008217B0"/>
    <w:rsid w:val="00821957"/>
    <w:rsid w:val="00821BA4"/>
    <w:rsid w:val="00821BDE"/>
    <w:rsid w:val="00821C97"/>
    <w:rsid w:val="00822284"/>
    <w:rsid w:val="00822449"/>
    <w:rsid w:val="008225C3"/>
    <w:rsid w:val="008231F2"/>
    <w:rsid w:val="008235CD"/>
    <w:rsid w:val="0082392C"/>
    <w:rsid w:val="0082427C"/>
    <w:rsid w:val="008243D0"/>
    <w:rsid w:val="008244FA"/>
    <w:rsid w:val="00824D5D"/>
    <w:rsid w:val="00824D9B"/>
    <w:rsid w:val="00825885"/>
    <w:rsid w:val="008258BA"/>
    <w:rsid w:val="00825B6B"/>
    <w:rsid w:val="00825D39"/>
    <w:rsid w:val="00825F67"/>
    <w:rsid w:val="00825FD9"/>
    <w:rsid w:val="008263FD"/>
    <w:rsid w:val="00826A92"/>
    <w:rsid w:val="00826CD6"/>
    <w:rsid w:val="00826D44"/>
    <w:rsid w:val="0082713A"/>
    <w:rsid w:val="00827192"/>
    <w:rsid w:val="008278B8"/>
    <w:rsid w:val="008305D1"/>
    <w:rsid w:val="00830649"/>
    <w:rsid w:val="0083092C"/>
    <w:rsid w:val="00830958"/>
    <w:rsid w:val="00830DC9"/>
    <w:rsid w:val="00831663"/>
    <w:rsid w:val="00831B0F"/>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97D"/>
    <w:rsid w:val="00833B35"/>
    <w:rsid w:val="00833D03"/>
    <w:rsid w:val="0083400C"/>
    <w:rsid w:val="00834034"/>
    <w:rsid w:val="0083414D"/>
    <w:rsid w:val="008341D5"/>
    <w:rsid w:val="0083429C"/>
    <w:rsid w:val="0083464A"/>
    <w:rsid w:val="00834BF3"/>
    <w:rsid w:val="008352CC"/>
    <w:rsid w:val="008359A9"/>
    <w:rsid w:val="00835A10"/>
    <w:rsid w:val="00835AE9"/>
    <w:rsid w:val="00835CB5"/>
    <w:rsid w:val="00835D20"/>
    <w:rsid w:val="0083607F"/>
    <w:rsid w:val="008363EB"/>
    <w:rsid w:val="008366D8"/>
    <w:rsid w:val="00836C88"/>
    <w:rsid w:val="00836F3C"/>
    <w:rsid w:val="008372DD"/>
    <w:rsid w:val="00837667"/>
    <w:rsid w:val="0084009E"/>
    <w:rsid w:val="008401FB"/>
    <w:rsid w:val="0084054A"/>
    <w:rsid w:val="0084057A"/>
    <w:rsid w:val="0084058E"/>
    <w:rsid w:val="00840C15"/>
    <w:rsid w:val="00840DF6"/>
    <w:rsid w:val="00840EC7"/>
    <w:rsid w:val="00840FCA"/>
    <w:rsid w:val="008410D3"/>
    <w:rsid w:val="008414FC"/>
    <w:rsid w:val="0084186E"/>
    <w:rsid w:val="00841DD6"/>
    <w:rsid w:val="008428B3"/>
    <w:rsid w:val="00842A24"/>
    <w:rsid w:val="00842F94"/>
    <w:rsid w:val="008432AA"/>
    <w:rsid w:val="008432D8"/>
    <w:rsid w:val="008434B4"/>
    <w:rsid w:val="00843608"/>
    <w:rsid w:val="00843A3E"/>
    <w:rsid w:val="00843BAD"/>
    <w:rsid w:val="00843DB6"/>
    <w:rsid w:val="008442C7"/>
    <w:rsid w:val="00844415"/>
    <w:rsid w:val="008444F7"/>
    <w:rsid w:val="0084458A"/>
    <w:rsid w:val="00844599"/>
    <w:rsid w:val="008446C3"/>
    <w:rsid w:val="00844A68"/>
    <w:rsid w:val="00844E3E"/>
    <w:rsid w:val="00844EA7"/>
    <w:rsid w:val="008451C0"/>
    <w:rsid w:val="00845309"/>
    <w:rsid w:val="00845E32"/>
    <w:rsid w:val="0084623B"/>
    <w:rsid w:val="008463FA"/>
    <w:rsid w:val="00846547"/>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7A3"/>
    <w:rsid w:val="00851B15"/>
    <w:rsid w:val="00851BCA"/>
    <w:rsid w:val="00851CF6"/>
    <w:rsid w:val="00851EF6"/>
    <w:rsid w:val="00851FF2"/>
    <w:rsid w:val="00852AE9"/>
    <w:rsid w:val="00852DCF"/>
    <w:rsid w:val="00853073"/>
    <w:rsid w:val="00853720"/>
    <w:rsid w:val="00853D0A"/>
    <w:rsid w:val="0085407F"/>
    <w:rsid w:val="008541E7"/>
    <w:rsid w:val="00854ACF"/>
    <w:rsid w:val="00854FC9"/>
    <w:rsid w:val="008550AF"/>
    <w:rsid w:val="008560BD"/>
    <w:rsid w:val="00856945"/>
    <w:rsid w:val="0085697D"/>
    <w:rsid w:val="00856ECA"/>
    <w:rsid w:val="00856F32"/>
    <w:rsid w:val="00856F43"/>
    <w:rsid w:val="00856FEE"/>
    <w:rsid w:val="008578B4"/>
    <w:rsid w:val="00857A1E"/>
    <w:rsid w:val="00857D02"/>
    <w:rsid w:val="00857DB5"/>
    <w:rsid w:val="00857F25"/>
    <w:rsid w:val="008601C7"/>
    <w:rsid w:val="0086020B"/>
    <w:rsid w:val="00861596"/>
    <w:rsid w:val="00861805"/>
    <w:rsid w:val="00861DA5"/>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50B"/>
    <w:rsid w:val="00866B5F"/>
    <w:rsid w:val="00866B97"/>
    <w:rsid w:val="00866BE7"/>
    <w:rsid w:val="008673B0"/>
    <w:rsid w:val="00867B93"/>
    <w:rsid w:val="00867C69"/>
    <w:rsid w:val="00867C74"/>
    <w:rsid w:val="0087022E"/>
    <w:rsid w:val="0087067C"/>
    <w:rsid w:val="008708E2"/>
    <w:rsid w:val="00871268"/>
    <w:rsid w:val="00871BE5"/>
    <w:rsid w:val="00872BED"/>
    <w:rsid w:val="00872C8E"/>
    <w:rsid w:val="00872DDA"/>
    <w:rsid w:val="0087373A"/>
    <w:rsid w:val="008737D1"/>
    <w:rsid w:val="00873CFB"/>
    <w:rsid w:val="00873D5A"/>
    <w:rsid w:val="008744B4"/>
    <w:rsid w:val="00875CBC"/>
    <w:rsid w:val="00875EC6"/>
    <w:rsid w:val="008760A4"/>
    <w:rsid w:val="008761EE"/>
    <w:rsid w:val="0087622F"/>
    <w:rsid w:val="0087626E"/>
    <w:rsid w:val="0087642B"/>
    <w:rsid w:val="00876A0F"/>
    <w:rsid w:val="00876A85"/>
    <w:rsid w:val="00876EEE"/>
    <w:rsid w:val="00876FB2"/>
    <w:rsid w:val="0087701B"/>
    <w:rsid w:val="008772F2"/>
    <w:rsid w:val="008775D6"/>
    <w:rsid w:val="00877D3B"/>
    <w:rsid w:val="00877D3D"/>
    <w:rsid w:val="00877D92"/>
    <w:rsid w:val="00880A15"/>
    <w:rsid w:val="00880D33"/>
    <w:rsid w:val="00880DB3"/>
    <w:rsid w:val="0088115B"/>
    <w:rsid w:val="0088115E"/>
    <w:rsid w:val="008811F4"/>
    <w:rsid w:val="0088194D"/>
    <w:rsid w:val="00881B0D"/>
    <w:rsid w:val="00881FF2"/>
    <w:rsid w:val="00882201"/>
    <w:rsid w:val="008826AD"/>
    <w:rsid w:val="008826F9"/>
    <w:rsid w:val="008827A3"/>
    <w:rsid w:val="00882B88"/>
    <w:rsid w:val="00882E23"/>
    <w:rsid w:val="008832B5"/>
    <w:rsid w:val="00883307"/>
    <w:rsid w:val="008835FA"/>
    <w:rsid w:val="008839B6"/>
    <w:rsid w:val="00883B44"/>
    <w:rsid w:val="008843FE"/>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87FBA"/>
    <w:rsid w:val="00890163"/>
    <w:rsid w:val="008902E5"/>
    <w:rsid w:val="008905FD"/>
    <w:rsid w:val="00890615"/>
    <w:rsid w:val="00890BA4"/>
    <w:rsid w:val="00890C61"/>
    <w:rsid w:val="00890D12"/>
    <w:rsid w:val="00890E66"/>
    <w:rsid w:val="00891AC6"/>
    <w:rsid w:val="00892189"/>
    <w:rsid w:val="008926ED"/>
    <w:rsid w:val="0089285E"/>
    <w:rsid w:val="00892D2A"/>
    <w:rsid w:val="00892FC1"/>
    <w:rsid w:val="008932B7"/>
    <w:rsid w:val="00893697"/>
    <w:rsid w:val="0089387A"/>
    <w:rsid w:val="00893A12"/>
    <w:rsid w:val="00893B2A"/>
    <w:rsid w:val="00893C19"/>
    <w:rsid w:val="00893D2D"/>
    <w:rsid w:val="00893E49"/>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420"/>
    <w:rsid w:val="00896473"/>
    <w:rsid w:val="008969C0"/>
    <w:rsid w:val="00896C56"/>
    <w:rsid w:val="00896DA4"/>
    <w:rsid w:val="00896DD0"/>
    <w:rsid w:val="00896E3D"/>
    <w:rsid w:val="00897087"/>
    <w:rsid w:val="00897315"/>
    <w:rsid w:val="0089734E"/>
    <w:rsid w:val="00897DA0"/>
    <w:rsid w:val="00897DDE"/>
    <w:rsid w:val="008A0744"/>
    <w:rsid w:val="008A0A74"/>
    <w:rsid w:val="008A1F41"/>
    <w:rsid w:val="008A2174"/>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C39"/>
    <w:rsid w:val="008A5E99"/>
    <w:rsid w:val="008A6207"/>
    <w:rsid w:val="008A6E63"/>
    <w:rsid w:val="008A6F50"/>
    <w:rsid w:val="008A71FD"/>
    <w:rsid w:val="008A749E"/>
    <w:rsid w:val="008A7501"/>
    <w:rsid w:val="008A789A"/>
    <w:rsid w:val="008A79FA"/>
    <w:rsid w:val="008A7A35"/>
    <w:rsid w:val="008A7ABA"/>
    <w:rsid w:val="008A7AEC"/>
    <w:rsid w:val="008A7C4F"/>
    <w:rsid w:val="008A7E4E"/>
    <w:rsid w:val="008B01D9"/>
    <w:rsid w:val="008B11F7"/>
    <w:rsid w:val="008B1454"/>
    <w:rsid w:val="008B14C8"/>
    <w:rsid w:val="008B1836"/>
    <w:rsid w:val="008B1BD7"/>
    <w:rsid w:val="008B2185"/>
    <w:rsid w:val="008B246E"/>
    <w:rsid w:val="008B24B5"/>
    <w:rsid w:val="008B26FD"/>
    <w:rsid w:val="008B2BC9"/>
    <w:rsid w:val="008B34C0"/>
    <w:rsid w:val="008B374C"/>
    <w:rsid w:val="008B3891"/>
    <w:rsid w:val="008B3CA3"/>
    <w:rsid w:val="008B40D8"/>
    <w:rsid w:val="008B42A1"/>
    <w:rsid w:val="008B43B0"/>
    <w:rsid w:val="008B447C"/>
    <w:rsid w:val="008B4EA1"/>
    <w:rsid w:val="008B4EB7"/>
    <w:rsid w:val="008B4F62"/>
    <w:rsid w:val="008B5124"/>
    <w:rsid w:val="008B5521"/>
    <w:rsid w:val="008B55EB"/>
    <w:rsid w:val="008B5800"/>
    <w:rsid w:val="008B584B"/>
    <w:rsid w:val="008B593C"/>
    <w:rsid w:val="008B60B3"/>
    <w:rsid w:val="008B6267"/>
    <w:rsid w:val="008B6423"/>
    <w:rsid w:val="008B646F"/>
    <w:rsid w:val="008B6602"/>
    <w:rsid w:val="008B667B"/>
    <w:rsid w:val="008B7081"/>
    <w:rsid w:val="008B70A4"/>
    <w:rsid w:val="008B7523"/>
    <w:rsid w:val="008B7CF2"/>
    <w:rsid w:val="008B7E59"/>
    <w:rsid w:val="008B7FBD"/>
    <w:rsid w:val="008C0252"/>
    <w:rsid w:val="008C0CB7"/>
    <w:rsid w:val="008C15A6"/>
    <w:rsid w:val="008C15ED"/>
    <w:rsid w:val="008C17DF"/>
    <w:rsid w:val="008C182D"/>
    <w:rsid w:val="008C1A5B"/>
    <w:rsid w:val="008C280A"/>
    <w:rsid w:val="008C295D"/>
    <w:rsid w:val="008C2BAA"/>
    <w:rsid w:val="008C2EF8"/>
    <w:rsid w:val="008C2F24"/>
    <w:rsid w:val="008C3305"/>
    <w:rsid w:val="008C3747"/>
    <w:rsid w:val="008C38D7"/>
    <w:rsid w:val="008C39D3"/>
    <w:rsid w:val="008C3DC9"/>
    <w:rsid w:val="008C3FBC"/>
    <w:rsid w:val="008C4050"/>
    <w:rsid w:val="008C423C"/>
    <w:rsid w:val="008C429D"/>
    <w:rsid w:val="008C4F8B"/>
    <w:rsid w:val="008C50FD"/>
    <w:rsid w:val="008C53E3"/>
    <w:rsid w:val="008C5548"/>
    <w:rsid w:val="008C5708"/>
    <w:rsid w:val="008C5EB5"/>
    <w:rsid w:val="008C5FE5"/>
    <w:rsid w:val="008C6192"/>
    <w:rsid w:val="008C664F"/>
    <w:rsid w:val="008C6D32"/>
    <w:rsid w:val="008C6F35"/>
    <w:rsid w:val="008C7685"/>
    <w:rsid w:val="008C76A0"/>
    <w:rsid w:val="008C7AC9"/>
    <w:rsid w:val="008C7C2A"/>
    <w:rsid w:val="008C7C36"/>
    <w:rsid w:val="008C7D10"/>
    <w:rsid w:val="008C7E21"/>
    <w:rsid w:val="008D0176"/>
    <w:rsid w:val="008D01D3"/>
    <w:rsid w:val="008D096F"/>
    <w:rsid w:val="008D0E6D"/>
    <w:rsid w:val="008D12BF"/>
    <w:rsid w:val="008D178A"/>
    <w:rsid w:val="008D1F49"/>
    <w:rsid w:val="008D2692"/>
    <w:rsid w:val="008D2ED8"/>
    <w:rsid w:val="008D2F11"/>
    <w:rsid w:val="008D3715"/>
    <w:rsid w:val="008D428C"/>
    <w:rsid w:val="008D433F"/>
    <w:rsid w:val="008D4417"/>
    <w:rsid w:val="008D441E"/>
    <w:rsid w:val="008D44F4"/>
    <w:rsid w:val="008D4520"/>
    <w:rsid w:val="008D4EB2"/>
    <w:rsid w:val="008D556A"/>
    <w:rsid w:val="008D55E6"/>
    <w:rsid w:val="008D5C02"/>
    <w:rsid w:val="008D5CF7"/>
    <w:rsid w:val="008D6308"/>
    <w:rsid w:val="008D65F0"/>
    <w:rsid w:val="008D6A33"/>
    <w:rsid w:val="008D6A4F"/>
    <w:rsid w:val="008D7223"/>
    <w:rsid w:val="008D7530"/>
    <w:rsid w:val="008D7A96"/>
    <w:rsid w:val="008D7ADC"/>
    <w:rsid w:val="008D7DB6"/>
    <w:rsid w:val="008D7F55"/>
    <w:rsid w:val="008E002A"/>
    <w:rsid w:val="008E04A9"/>
    <w:rsid w:val="008E0860"/>
    <w:rsid w:val="008E08D6"/>
    <w:rsid w:val="008E0BF5"/>
    <w:rsid w:val="008E0FD1"/>
    <w:rsid w:val="008E1192"/>
    <w:rsid w:val="008E1472"/>
    <w:rsid w:val="008E171B"/>
    <w:rsid w:val="008E1CB1"/>
    <w:rsid w:val="008E1F1F"/>
    <w:rsid w:val="008E2914"/>
    <w:rsid w:val="008E2E7F"/>
    <w:rsid w:val="008E2FFD"/>
    <w:rsid w:val="008E343B"/>
    <w:rsid w:val="008E35A9"/>
    <w:rsid w:val="008E3857"/>
    <w:rsid w:val="008E3FA6"/>
    <w:rsid w:val="008E406C"/>
    <w:rsid w:val="008E4641"/>
    <w:rsid w:val="008E480D"/>
    <w:rsid w:val="008E4C95"/>
    <w:rsid w:val="008E4CC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594"/>
    <w:rsid w:val="008F0599"/>
    <w:rsid w:val="008F05BC"/>
    <w:rsid w:val="008F0664"/>
    <w:rsid w:val="008F099E"/>
    <w:rsid w:val="008F0DB9"/>
    <w:rsid w:val="008F1256"/>
    <w:rsid w:val="008F1475"/>
    <w:rsid w:val="008F1A14"/>
    <w:rsid w:val="008F1C99"/>
    <w:rsid w:val="008F20B4"/>
    <w:rsid w:val="008F2145"/>
    <w:rsid w:val="008F2A2F"/>
    <w:rsid w:val="008F2D17"/>
    <w:rsid w:val="008F2E20"/>
    <w:rsid w:val="008F2ED4"/>
    <w:rsid w:val="008F2F35"/>
    <w:rsid w:val="008F313E"/>
    <w:rsid w:val="008F3BB9"/>
    <w:rsid w:val="008F3BFA"/>
    <w:rsid w:val="008F3DFB"/>
    <w:rsid w:val="008F4591"/>
    <w:rsid w:val="008F4AFB"/>
    <w:rsid w:val="008F4DAD"/>
    <w:rsid w:val="008F5094"/>
    <w:rsid w:val="008F5099"/>
    <w:rsid w:val="008F5270"/>
    <w:rsid w:val="008F565C"/>
    <w:rsid w:val="008F5717"/>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80C"/>
    <w:rsid w:val="00902883"/>
    <w:rsid w:val="009028AE"/>
    <w:rsid w:val="00903301"/>
    <w:rsid w:val="0090347F"/>
    <w:rsid w:val="00903746"/>
    <w:rsid w:val="009039B6"/>
    <w:rsid w:val="00903D50"/>
    <w:rsid w:val="00904323"/>
    <w:rsid w:val="009045AD"/>
    <w:rsid w:val="009046E1"/>
    <w:rsid w:val="00904E84"/>
    <w:rsid w:val="00904EC3"/>
    <w:rsid w:val="00905355"/>
    <w:rsid w:val="009064DA"/>
    <w:rsid w:val="00906A9A"/>
    <w:rsid w:val="00906C65"/>
    <w:rsid w:val="00906F6A"/>
    <w:rsid w:val="00907487"/>
    <w:rsid w:val="009074A5"/>
    <w:rsid w:val="00907C89"/>
    <w:rsid w:val="00907CE8"/>
    <w:rsid w:val="0091029A"/>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867"/>
    <w:rsid w:val="00913910"/>
    <w:rsid w:val="009139C7"/>
    <w:rsid w:val="0091427C"/>
    <w:rsid w:val="00914500"/>
    <w:rsid w:val="00914583"/>
    <w:rsid w:val="0091460F"/>
    <w:rsid w:val="00914677"/>
    <w:rsid w:val="009147BA"/>
    <w:rsid w:val="00914D83"/>
    <w:rsid w:val="00914E32"/>
    <w:rsid w:val="00914E38"/>
    <w:rsid w:val="0091557D"/>
    <w:rsid w:val="009155E7"/>
    <w:rsid w:val="00915634"/>
    <w:rsid w:val="00915AC9"/>
    <w:rsid w:val="00915AD3"/>
    <w:rsid w:val="00915B4D"/>
    <w:rsid w:val="00915ED5"/>
    <w:rsid w:val="00915EED"/>
    <w:rsid w:val="009162BA"/>
    <w:rsid w:val="00916570"/>
    <w:rsid w:val="00916666"/>
    <w:rsid w:val="009170CD"/>
    <w:rsid w:val="009178B3"/>
    <w:rsid w:val="00917A80"/>
    <w:rsid w:val="00917C56"/>
    <w:rsid w:val="009203BC"/>
    <w:rsid w:val="009204FF"/>
    <w:rsid w:val="009208D2"/>
    <w:rsid w:val="00920AD6"/>
    <w:rsid w:val="00920B8E"/>
    <w:rsid w:val="00920C31"/>
    <w:rsid w:val="00920DAC"/>
    <w:rsid w:val="00920DC2"/>
    <w:rsid w:val="00920E78"/>
    <w:rsid w:val="009214B6"/>
    <w:rsid w:val="00921A93"/>
    <w:rsid w:val="00921BD1"/>
    <w:rsid w:val="00921CD9"/>
    <w:rsid w:val="00921DBD"/>
    <w:rsid w:val="00922286"/>
    <w:rsid w:val="0092260A"/>
    <w:rsid w:val="00922AA4"/>
    <w:rsid w:val="00923437"/>
    <w:rsid w:val="00923AC1"/>
    <w:rsid w:val="009247A3"/>
    <w:rsid w:val="00924AD2"/>
    <w:rsid w:val="00924F6A"/>
    <w:rsid w:val="009250D8"/>
    <w:rsid w:val="009259E9"/>
    <w:rsid w:val="00925BD6"/>
    <w:rsid w:val="00925CE6"/>
    <w:rsid w:val="00925D5C"/>
    <w:rsid w:val="009266EE"/>
    <w:rsid w:val="009267EE"/>
    <w:rsid w:val="009269A2"/>
    <w:rsid w:val="00926A4E"/>
    <w:rsid w:val="00926EE6"/>
    <w:rsid w:val="00927904"/>
    <w:rsid w:val="00927C86"/>
    <w:rsid w:val="009303E9"/>
    <w:rsid w:val="009306CA"/>
    <w:rsid w:val="00930B68"/>
    <w:rsid w:val="00930BFB"/>
    <w:rsid w:val="0093122C"/>
    <w:rsid w:val="00931D64"/>
    <w:rsid w:val="00931E4A"/>
    <w:rsid w:val="00931F02"/>
    <w:rsid w:val="009327DC"/>
    <w:rsid w:val="00932C93"/>
    <w:rsid w:val="00932D18"/>
    <w:rsid w:val="00932D62"/>
    <w:rsid w:val="00932EF5"/>
    <w:rsid w:val="00932F0E"/>
    <w:rsid w:val="009335CC"/>
    <w:rsid w:val="00933641"/>
    <w:rsid w:val="009336BC"/>
    <w:rsid w:val="009338F4"/>
    <w:rsid w:val="00933DFA"/>
    <w:rsid w:val="00934511"/>
    <w:rsid w:val="00934577"/>
    <w:rsid w:val="0093485A"/>
    <w:rsid w:val="00934896"/>
    <w:rsid w:val="00935251"/>
    <w:rsid w:val="009354C4"/>
    <w:rsid w:val="00935EE1"/>
    <w:rsid w:val="00935FEF"/>
    <w:rsid w:val="00936013"/>
    <w:rsid w:val="0093633E"/>
    <w:rsid w:val="00936458"/>
    <w:rsid w:val="009367E7"/>
    <w:rsid w:val="00936F73"/>
    <w:rsid w:val="00937095"/>
    <w:rsid w:val="009370FD"/>
    <w:rsid w:val="00937CCE"/>
    <w:rsid w:val="009400BB"/>
    <w:rsid w:val="0094056A"/>
    <w:rsid w:val="009406AC"/>
    <w:rsid w:val="00940A53"/>
    <w:rsid w:val="00940DA1"/>
    <w:rsid w:val="00941802"/>
    <w:rsid w:val="00941FB9"/>
    <w:rsid w:val="009422B3"/>
    <w:rsid w:val="009439A7"/>
    <w:rsid w:val="00943A3B"/>
    <w:rsid w:val="0094411D"/>
    <w:rsid w:val="00944225"/>
    <w:rsid w:val="009442DC"/>
    <w:rsid w:val="00944680"/>
    <w:rsid w:val="00944701"/>
    <w:rsid w:val="00944803"/>
    <w:rsid w:val="0094482E"/>
    <w:rsid w:val="00944EC3"/>
    <w:rsid w:val="00945297"/>
    <w:rsid w:val="00945591"/>
    <w:rsid w:val="0094560A"/>
    <w:rsid w:val="00946000"/>
    <w:rsid w:val="00946263"/>
    <w:rsid w:val="00946853"/>
    <w:rsid w:val="00946E8E"/>
    <w:rsid w:val="009471AF"/>
    <w:rsid w:val="009472F1"/>
    <w:rsid w:val="0094767B"/>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314C"/>
    <w:rsid w:val="00953898"/>
    <w:rsid w:val="009542CB"/>
    <w:rsid w:val="009548FD"/>
    <w:rsid w:val="00955026"/>
    <w:rsid w:val="009559DE"/>
    <w:rsid w:val="00955D86"/>
    <w:rsid w:val="00956680"/>
    <w:rsid w:val="0095678E"/>
    <w:rsid w:val="009568F6"/>
    <w:rsid w:val="00956C40"/>
    <w:rsid w:val="00956DF5"/>
    <w:rsid w:val="00957190"/>
    <w:rsid w:val="009574C2"/>
    <w:rsid w:val="0095767E"/>
    <w:rsid w:val="00957C04"/>
    <w:rsid w:val="00957E06"/>
    <w:rsid w:val="0096015C"/>
    <w:rsid w:val="00960289"/>
    <w:rsid w:val="0096056A"/>
    <w:rsid w:val="00960708"/>
    <w:rsid w:val="00960B85"/>
    <w:rsid w:val="00960DD1"/>
    <w:rsid w:val="00960E7F"/>
    <w:rsid w:val="00960F77"/>
    <w:rsid w:val="009610F3"/>
    <w:rsid w:val="00961138"/>
    <w:rsid w:val="00961D36"/>
    <w:rsid w:val="00962574"/>
    <w:rsid w:val="00962589"/>
    <w:rsid w:val="0096289A"/>
    <w:rsid w:val="00962B61"/>
    <w:rsid w:val="00962BB6"/>
    <w:rsid w:val="00962D5A"/>
    <w:rsid w:val="00962D6A"/>
    <w:rsid w:val="009633D9"/>
    <w:rsid w:val="009633FD"/>
    <w:rsid w:val="0096368D"/>
    <w:rsid w:val="00963A46"/>
    <w:rsid w:val="00963C25"/>
    <w:rsid w:val="00963ED9"/>
    <w:rsid w:val="00963F8D"/>
    <w:rsid w:val="0096401B"/>
    <w:rsid w:val="00964132"/>
    <w:rsid w:val="0096424A"/>
    <w:rsid w:val="0096455D"/>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A47"/>
    <w:rsid w:val="00967E3C"/>
    <w:rsid w:val="00967EB4"/>
    <w:rsid w:val="00970072"/>
    <w:rsid w:val="00970289"/>
    <w:rsid w:val="00970EF9"/>
    <w:rsid w:val="00970F28"/>
    <w:rsid w:val="009714EE"/>
    <w:rsid w:val="0097160A"/>
    <w:rsid w:val="00971FC1"/>
    <w:rsid w:val="00972341"/>
    <w:rsid w:val="0097258E"/>
    <w:rsid w:val="00972796"/>
    <w:rsid w:val="0097283F"/>
    <w:rsid w:val="00972DF4"/>
    <w:rsid w:val="009732C9"/>
    <w:rsid w:val="009732EA"/>
    <w:rsid w:val="00973371"/>
    <w:rsid w:val="00973607"/>
    <w:rsid w:val="00973802"/>
    <w:rsid w:val="00973E0E"/>
    <w:rsid w:val="00973E34"/>
    <w:rsid w:val="0097404B"/>
    <w:rsid w:val="009740EB"/>
    <w:rsid w:val="00974188"/>
    <w:rsid w:val="00974B78"/>
    <w:rsid w:val="00974FCB"/>
    <w:rsid w:val="00975062"/>
    <w:rsid w:val="00975419"/>
    <w:rsid w:val="0097544D"/>
    <w:rsid w:val="00975588"/>
    <w:rsid w:val="00975B99"/>
    <w:rsid w:val="00975FB0"/>
    <w:rsid w:val="00976171"/>
    <w:rsid w:val="009766BC"/>
    <w:rsid w:val="009767BD"/>
    <w:rsid w:val="00976C9C"/>
    <w:rsid w:val="00976F3D"/>
    <w:rsid w:val="00977020"/>
    <w:rsid w:val="009773D9"/>
    <w:rsid w:val="009775A6"/>
    <w:rsid w:val="009776E1"/>
    <w:rsid w:val="0097776E"/>
    <w:rsid w:val="00977B55"/>
    <w:rsid w:val="00977ECB"/>
    <w:rsid w:val="009800BA"/>
    <w:rsid w:val="00980462"/>
    <w:rsid w:val="00980749"/>
    <w:rsid w:val="00980783"/>
    <w:rsid w:val="00980901"/>
    <w:rsid w:val="00981721"/>
    <w:rsid w:val="0098199B"/>
    <w:rsid w:val="009819BA"/>
    <w:rsid w:val="00981D6A"/>
    <w:rsid w:val="009821ED"/>
    <w:rsid w:val="0098267D"/>
    <w:rsid w:val="00983165"/>
    <w:rsid w:val="00983958"/>
    <w:rsid w:val="00983CA6"/>
    <w:rsid w:val="00983F8A"/>
    <w:rsid w:val="00984243"/>
    <w:rsid w:val="00984AB7"/>
    <w:rsid w:val="00984CEE"/>
    <w:rsid w:val="00985670"/>
    <w:rsid w:val="00985D3F"/>
    <w:rsid w:val="00986370"/>
    <w:rsid w:val="009869B3"/>
    <w:rsid w:val="00986D83"/>
    <w:rsid w:val="00986F14"/>
    <w:rsid w:val="009879DD"/>
    <w:rsid w:val="0099012F"/>
    <w:rsid w:val="00990933"/>
    <w:rsid w:val="00990D9F"/>
    <w:rsid w:val="0099113C"/>
    <w:rsid w:val="0099164E"/>
    <w:rsid w:val="0099192C"/>
    <w:rsid w:val="00991FBA"/>
    <w:rsid w:val="00992152"/>
    <w:rsid w:val="00992331"/>
    <w:rsid w:val="0099255A"/>
    <w:rsid w:val="009925CB"/>
    <w:rsid w:val="00992A74"/>
    <w:rsid w:val="0099308B"/>
    <w:rsid w:val="009931AB"/>
    <w:rsid w:val="009939BC"/>
    <w:rsid w:val="00993BF5"/>
    <w:rsid w:val="00993D27"/>
    <w:rsid w:val="00993E7D"/>
    <w:rsid w:val="009941C6"/>
    <w:rsid w:val="0099475B"/>
    <w:rsid w:val="009947B6"/>
    <w:rsid w:val="00994932"/>
    <w:rsid w:val="00994A20"/>
    <w:rsid w:val="00994D74"/>
    <w:rsid w:val="009952C7"/>
    <w:rsid w:val="009953AF"/>
    <w:rsid w:val="00995419"/>
    <w:rsid w:val="00995600"/>
    <w:rsid w:val="00995A34"/>
    <w:rsid w:val="00995C8E"/>
    <w:rsid w:val="00995DCC"/>
    <w:rsid w:val="009963EB"/>
    <w:rsid w:val="00996901"/>
    <w:rsid w:val="0099750F"/>
    <w:rsid w:val="00997FC2"/>
    <w:rsid w:val="009A00F9"/>
    <w:rsid w:val="009A0A6F"/>
    <w:rsid w:val="009A0CC9"/>
    <w:rsid w:val="009A0E0D"/>
    <w:rsid w:val="009A0EE4"/>
    <w:rsid w:val="009A10C7"/>
    <w:rsid w:val="009A1391"/>
    <w:rsid w:val="009A1EAD"/>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88"/>
    <w:rsid w:val="009A46B4"/>
    <w:rsid w:val="009A494B"/>
    <w:rsid w:val="009A4FF9"/>
    <w:rsid w:val="009A4FFC"/>
    <w:rsid w:val="009A5192"/>
    <w:rsid w:val="009A51D1"/>
    <w:rsid w:val="009A556C"/>
    <w:rsid w:val="009A591A"/>
    <w:rsid w:val="009A5DAD"/>
    <w:rsid w:val="009A5F15"/>
    <w:rsid w:val="009A6075"/>
    <w:rsid w:val="009A6158"/>
    <w:rsid w:val="009A746A"/>
    <w:rsid w:val="009A7584"/>
    <w:rsid w:val="009A7724"/>
    <w:rsid w:val="009A78C4"/>
    <w:rsid w:val="009A7C0A"/>
    <w:rsid w:val="009A7D25"/>
    <w:rsid w:val="009A7EE6"/>
    <w:rsid w:val="009B05D5"/>
    <w:rsid w:val="009B0858"/>
    <w:rsid w:val="009B08D6"/>
    <w:rsid w:val="009B0BC5"/>
    <w:rsid w:val="009B14A6"/>
    <w:rsid w:val="009B1A1F"/>
    <w:rsid w:val="009B1A5D"/>
    <w:rsid w:val="009B1EC5"/>
    <w:rsid w:val="009B1F55"/>
    <w:rsid w:val="009B23AB"/>
    <w:rsid w:val="009B2890"/>
    <w:rsid w:val="009B29D4"/>
    <w:rsid w:val="009B2B6F"/>
    <w:rsid w:val="009B2C7F"/>
    <w:rsid w:val="009B2CDB"/>
    <w:rsid w:val="009B3142"/>
    <w:rsid w:val="009B32B8"/>
    <w:rsid w:val="009B3AA0"/>
    <w:rsid w:val="009B5074"/>
    <w:rsid w:val="009B5ACF"/>
    <w:rsid w:val="009B5B2D"/>
    <w:rsid w:val="009B5E8A"/>
    <w:rsid w:val="009B5FB1"/>
    <w:rsid w:val="009B6752"/>
    <w:rsid w:val="009B67E9"/>
    <w:rsid w:val="009B6841"/>
    <w:rsid w:val="009B690D"/>
    <w:rsid w:val="009B70A6"/>
    <w:rsid w:val="009C0056"/>
    <w:rsid w:val="009C0072"/>
    <w:rsid w:val="009C01A0"/>
    <w:rsid w:val="009C04E7"/>
    <w:rsid w:val="009C0ADD"/>
    <w:rsid w:val="009C0B52"/>
    <w:rsid w:val="009C0BA2"/>
    <w:rsid w:val="009C0BED"/>
    <w:rsid w:val="009C0D40"/>
    <w:rsid w:val="009C0E27"/>
    <w:rsid w:val="009C0F4C"/>
    <w:rsid w:val="009C13C3"/>
    <w:rsid w:val="009C160C"/>
    <w:rsid w:val="009C17F9"/>
    <w:rsid w:val="009C23CB"/>
    <w:rsid w:val="009C2682"/>
    <w:rsid w:val="009C26F0"/>
    <w:rsid w:val="009C2A20"/>
    <w:rsid w:val="009C2DBC"/>
    <w:rsid w:val="009C306E"/>
    <w:rsid w:val="009C32C6"/>
    <w:rsid w:val="009C3521"/>
    <w:rsid w:val="009C3E46"/>
    <w:rsid w:val="009C431B"/>
    <w:rsid w:val="009C470D"/>
    <w:rsid w:val="009C4A2D"/>
    <w:rsid w:val="009C4E33"/>
    <w:rsid w:val="009C4E9B"/>
    <w:rsid w:val="009C50C0"/>
    <w:rsid w:val="009C5681"/>
    <w:rsid w:val="009C64E3"/>
    <w:rsid w:val="009C668A"/>
    <w:rsid w:val="009C6CDA"/>
    <w:rsid w:val="009C6CFC"/>
    <w:rsid w:val="009C6DC5"/>
    <w:rsid w:val="009C6F51"/>
    <w:rsid w:val="009C71E2"/>
    <w:rsid w:val="009C7A4F"/>
    <w:rsid w:val="009C7B3D"/>
    <w:rsid w:val="009D0961"/>
    <w:rsid w:val="009D0BC9"/>
    <w:rsid w:val="009D0C96"/>
    <w:rsid w:val="009D1BEB"/>
    <w:rsid w:val="009D1C31"/>
    <w:rsid w:val="009D1C47"/>
    <w:rsid w:val="009D250C"/>
    <w:rsid w:val="009D32D6"/>
    <w:rsid w:val="009D3329"/>
    <w:rsid w:val="009D3485"/>
    <w:rsid w:val="009D3494"/>
    <w:rsid w:val="009D3615"/>
    <w:rsid w:val="009D3634"/>
    <w:rsid w:val="009D4427"/>
    <w:rsid w:val="009D4BBA"/>
    <w:rsid w:val="009D5284"/>
    <w:rsid w:val="009D5436"/>
    <w:rsid w:val="009D5935"/>
    <w:rsid w:val="009D64ED"/>
    <w:rsid w:val="009D6E41"/>
    <w:rsid w:val="009D6ECB"/>
    <w:rsid w:val="009D7209"/>
    <w:rsid w:val="009D792F"/>
    <w:rsid w:val="009D79D1"/>
    <w:rsid w:val="009E0033"/>
    <w:rsid w:val="009E0BED"/>
    <w:rsid w:val="009E0CCC"/>
    <w:rsid w:val="009E0CF6"/>
    <w:rsid w:val="009E0ECE"/>
    <w:rsid w:val="009E0FA0"/>
    <w:rsid w:val="009E1295"/>
    <w:rsid w:val="009E189F"/>
    <w:rsid w:val="009E1908"/>
    <w:rsid w:val="009E2081"/>
    <w:rsid w:val="009E2544"/>
    <w:rsid w:val="009E2767"/>
    <w:rsid w:val="009E2D18"/>
    <w:rsid w:val="009E2D49"/>
    <w:rsid w:val="009E2D77"/>
    <w:rsid w:val="009E2F9E"/>
    <w:rsid w:val="009E31F8"/>
    <w:rsid w:val="009E3384"/>
    <w:rsid w:val="009E3772"/>
    <w:rsid w:val="009E389F"/>
    <w:rsid w:val="009E4742"/>
    <w:rsid w:val="009E508E"/>
    <w:rsid w:val="009E5724"/>
    <w:rsid w:val="009E57C1"/>
    <w:rsid w:val="009E5CD3"/>
    <w:rsid w:val="009E624A"/>
    <w:rsid w:val="009E6B27"/>
    <w:rsid w:val="009E6C6D"/>
    <w:rsid w:val="009E71E2"/>
    <w:rsid w:val="009E7A40"/>
    <w:rsid w:val="009E7C36"/>
    <w:rsid w:val="009E7D5E"/>
    <w:rsid w:val="009E7E96"/>
    <w:rsid w:val="009F0259"/>
    <w:rsid w:val="009F0C29"/>
    <w:rsid w:val="009F0C3D"/>
    <w:rsid w:val="009F0CA6"/>
    <w:rsid w:val="009F0F5C"/>
    <w:rsid w:val="009F1556"/>
    <w:rsid w:val="009F165F"/>
    <w:rsid w:val="009F175A"/>
    <w:rsid w:val="009F17E0"/>
    <w:rsid w:val="009F18BA"/>
    <w:rsid w:val="009F1CBB"/>
    <w:rsid w:val="009F1FBA"/>
    <w:rsid w:val="009F22BA"/>
    <w:rsid w:val="009F230C"/>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9DC"/>
    <w:rsid w:val="009F4C6F"/>
    <w:rsid w:val="009F4EA8"/>
    <w:rsid w:val="009F503A"/>
    <w:rsid w:val="009F5B37"/>
    <w:rsid w:val="009F5E5F"/>
    <w:rsid w:val="009F5EB5"/>
    <w:rsid w:val="009F5EFF"/>
    <w:rsid w:val="009F60EA"/>
    <w:rsid w:val="009F68B4"/>
    <w:rsid w:val="009F7001"/>
    <w:rsid w:val="009F72C9"/>
    <w:rsid w:val="009F7A95"/>
    <w:rsid w:val="009F7F85"/>
    <w:rsid w:val="00A000CD"/>
    <w:rsid w:val="00A00789"/>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30F"/>
    <w:rsid w:val="00A02C5D"/>
    <w:rsid w:val="00A02F30"/>
    <w:rsid w:val="00A033FB"/>
    <w:rsid w:val="00A0343E"/>
    <w:rsid w:val="00A03BD9"/>
    <w:rsid w:val="00A03F63"/>
    <w:rsid w:val="00A04705"/>
    <w:rsid w:val="00A04ABA"/>
    <w:rsid w:val="00A04ED6"/>
    <w:rsid w:val="00A055EA"/>
    <w:rsid w:val="00A05BD0"/>
    <w:rsid w:val="00A05E2D"/>
    <w:rsid w:val="00A061E3"/>
    <w:rsid w:val="00A06442"/>
    <w:rsid w:val="00A06977"/>
    <w:rsid w:val="00A06AE6"/>
    <w:rsid w:val="00A06C7A"/>
    <w:rsid w:val="00A071D3"/>
    <w:rsid w:val="00A07683"/>
    <w:rsid w:val="00A076CD"/>
    <w:rsid w:val="00A07906"/>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28D"/>
    <w:rsid w:val="00A13D3F"/>
    <w:rsid w:val="00A14055"/>
    <w:rsid w:val="00A143E2"/>
    <w:rsid w:val="00A14833"/>
    <w:rsid w:val="00A14AB5"/>
    <w:rsid w:val="00A14B1F"/>
    <w:rsid w:val="00A14D56"/>
    <w:rsid w:val="00A14F49"/>
    <w:rsid w:val="00A15305"/>
    <w:rsid w:val="00A15974"/>
    <w:rsid w:val="00A15B66"/>
    <w:rsid w:val="00A15C15"/>
    <w:rsid w:val="00A15E53"/>
    <w:rsid w:val="00A16085"/>
    <w:rsid w:val="00A16369"/>
    <w:rsid w:val="00A16522"/>
    <w:rsid w:val="00A17113"/>
    <w:rsid w:val="00A171AB"/>
    <w:rsid w:val="00A1734B"/>
    <w:rsid w:val="00A17354"/>
    <w:rsid w:val="00A173A4"/>
    <w:rsid w:val="00A17569"/>
    <w:rsid w:val="00A177B9"/>
    <w:rsid w:val="00A1794F"/>
    <w:rsid w:val="00A17C4E"/>
    <w:rsid w:val="00A20030"/>
    <w:rsid w:val="00A20189"/>
    <w:rsid w:val="00A203DE"/>
    <w:rsid w:val="00A20771"/>
    <w:rsid w:val="00A2089E"/>
    <w:rsid w:val="00A208F5"/>
    <w:rsid w:val="00A20916"/>
    <w:rsid w:val="00A20AE7"/>
    <w:rsid w:val="00A21165"/>
    <w:rsid w:val="00A21393"/>
    <w:rsid w:val="00A21471"/>
    <w:rsid w:val="00A2157E"/>
    <w:rsid w:val="00A2199A"/>
    <w:rsid w:val="00A22DF7"/>
    <w:rsid w:val="00A232F0"/>
    <w:rsid w:val="00A233AD"/>
    <w:rsid w:val="00A239DC"/>
    <w:rsid w:val="00A23F19"/>
    <w:rsid w:val="00A247A2"/>
    <w:rsid w:val="00A247BA"/>
    <w:rsid w:val="00A24875"/>
    <w:rsid w:val="00A24CD1"/>
    <w:rsid w:val="00A25250"/>
    <w:rsid w:val="00A256BC"/>
    <w:rsid w:val="00A25A3F"/>
    <w:rsid w:val="00A2614E"/>
    <w:rsid w:val="00A265CE"/>
    <w:rsid w:val="00A266EA"/>
    <w:rsid w:val="00A26D69"/>
    <w:rsid w:val="00A2746C"/>
    <w:rsid w:val="00A279B4"/>
    <w:rsid w:val="00A27F29"/>
    <w:rsid w:val="00A27FA7"/>
    <w:rsid w:val="00A300EF"/>
    <w:rsid w:val="00A30359"/>
    <w:rsid w:val="00A312C7"/>
    <w:rsid w:val="00A313D8"/>
    <w:rsid w:val="00A3193C"/>
    <w:rsid w:val="00A31D08"/>
    <w:rsid w:val="00A31E5C"/>
    <w:rsid w:val="00A3221E"/>
    <w:rsid w:val="00A323D9"/>
    <w:rsid w:val="00A325A4"/>
    <w:rsid w:val="00A32DE3"/>
    <w:rsid w:val="00A3302D"/>
    <w:rsid w:val="00A335E1"/>
    <w:rsid w:val="00A33AA5"/>
    <w:rsid w:val="00A3418E"/>
    <w:rsid w:val="00A346A2"/>
    <w:rsid w:val="00A34A9B"/>
    <w:rsid w:val="00A34D03"/>
    <w:rsid w:val="00A34E5B"/>
    <w:rsid w:val="00A35038"/>
    <w:rsid w:val="00A35046"/>
    <w:rsid w:val="00A350EA"/>
    <w:rsid w:val="00A3553B"/>
    <w:rsid w:val="00A35821"/>
    <w:rsid w:val="00A358F7"/>
    <w:rsid w:val="00A35B9C"/>
    <w:rsid w:val="00A35C87"/>
    <w:rsid w:val="00A36003"/>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FCF"/>
    <w:rsid w:val="00A472AD"/>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19D"/>
    <w:rsid w:val="00A52485"/>
    <w:rsid w:val="00A52A0C"/>
    <w:rsid w:val="00A5307C"/>
    <w:rsid w:val="00A530A5"/>
    <w:rsid w:val="00A53186"/>
    <w:rsid w:val="00A53914"/>
    <w:rsid w:val="00A53BAA"/>
    <w:rsid w:val="00A53D59"/>
    <w:rsid w:val="00A53E42"/>
    <w:rsid w:val="00A53EB4"/>
    <w:rsid w:val="00A54303"/>
    <w:rsid w:val="00A546CE"/>
    <w:rsid w:val="00A5472E"/>
    <w:rsid w:val="00A54875"/>
    <w:rsid w:val="00A54D48"/>
    <w:rsid w:val="00A54F94"/>
    <w:rsid w:val="00A553F7"/>
    <w:rsid w:val="00A5591B"/>
    <w:rsid w:val="00A5594D"/>
    <w:rsid w:val="00A55AE4"/>
    <w:rsid w:val="00A55BBB"/>
    <w:rsid w:val="00A55BBF"/>
    <w:rsid w:val="00A56371"/>
    <w:rsid w:val="00A567D6"/>
    <w:rsid w:val="00A5687A"/>
    <w:rsid w:val="00A571A9"/>
    <w:rsid w:val="00A571B3"/>
    <w:rsid w:val="00A5746B"/>
    <w:rsid w:val="00A57748"/>
    <w:rsid w:val="00A57AA2"/>
    <w:rsid w:val="00A57AD5"/>
    <w:rsid w:val="00A57C5C"/>
    <w:rsid w:val="00A60105"/>
    <w:rsid w:val="00A60C5F"/>
    <w:rsid w:val="00A60F0C"/>
    <w:rsid w:val="00A61838"/>
    <w:rsid w:val="00A619BA"/>
    <w:rsid w:val="00A62662"/>
    <w:rsid w:val="00A62897"/>
    <w:rsid w:val="00A63150"/>
    <w:rsid w:val="00A63410"/>
    <w:rsid w:val="00A6354A"/>
    <w:rsid w:val="00A63612"/>
    <w:rsid w:val="00A63839"/>
    <w:rsid w:val="00A63F2F"/>
    <w:rsid w:val="00A63FFE"/>
    <w:rsid w:val="00A6407C"/>
    <w:rsid w:val="00A643EB"/>
    <w:rsid w:val="00A64876"/>
    <w:rsid w:val="00A64B22"/>
    <w:rsid w:val="00A65187"/>
    <w:rsid w:val="00A654F3"/>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D38"/>
    <w:rsid w:val="00A70EF5"/>
    <w:rsid w:val="00A71027"/>
    <w:rsid w:val="00A71219"/>
    <w:rsid w:val="00A7185A"/>
    <w:rsid w:val="00A71869"/>
    <w:rsid w:val="00A718F3"/>
    <w:rsid w:val="00A71924"/>
    <w:rsid w:val="00A71CA5"/>
    <w:rsid w:val="00A71DC6"/>
    <w:rsid w:val="00A7246A"/>
    <w:rsid w:val="00A72863"/>
    <w:rsid w:val="00A72936"/>
    <w:rsid w:val="00A72C56"/>
    <w:rsid w:val="00A72CC7"/>
    <w:rsid w:val="00A72EC9"/>
    <w:rsid w:val="00A72EFF"/>
    <w:rsid w:val="00A73035"/>
    <w:rsid w:val="00A7342E"/>
    <w:rsid w:val="00A736B9"/>
    <w:rsid w:val="00A7389D"/>
    <w:rsid w:val="00A73975"/>
    <w:rsid w:val="00A73C76"/>
    <w:rsid w:val="00A746FF"/>
    <w:rsid w:val="00A74BFC"/>
    <w:rsid w:val="00A75001"/>
    <w:rsid w:val="00A7508B"/>
    <w:rsid w:val="00A75176"/>
    <w:rsid w:val="00A754B6"/>
    <w:rsid w:val="00A755EE"/>
    <w:rsid w:val="00A7585A"/>
    <w:rsid w:val="00A758CC"/>
    <w:rsid w:val="00A75EF7"/>
    <w:rsid w:val="00A76AA7"/>
    <w:rsid w:val="00A76F52"/>
    <w:rsid w:val="00A77314"/>
    <w:rsid w:val="00A7755A"/>
    <w:rsid w:val="00A7758E"/>
    <w:rsid w:val="00A77AA8"/>
    <w:rsid w:val="00A80074"/>
    <w:rsid w:val="00A80244"/>
    <w:rsid w:val="00A80409"/>
    <w:rsid w:val="00A8047D"/>
    <w:rsid w:val="00A80DF6"/>
    <w:rsid w:val="00A81908"/>
    <w:rsid w:val="00A81B12"/>
    <w:rsid w:val="00A81DE9"/>
    <w:rsid w:val="00A8213E"/>
    <w:rsid w:val="00A8289C"/>
    <w:rsid w:val="00A82BB8"/>
    <w:rsid w:val="00A82C9C"/>
    <w:rsid w:val="00A82DBB"/>
    <w:rsid w:val="00A8302C"/>
    <w:rsid w:val="00A8311D"/>
    <w:rsid w:val="00A83342"/>
    <w:rsid w:val="00A8355B"/>
    <w:rsid w:val="00A8357C"/>
    <w:rsid w:val="00A83754"/>
    <w:rsid w:val="00A8394F"/>
    <w:rsid w:val="00A83AB7"/>
    <w:rsid w:val="00A83C97"/>
    <w:rsid w:val="00A84426"/>
    <w:rsid w:val="00A84708"/>
    <w:rsid w:val="00A84DAA"/>
    <w:rsid w:val="00A851CB"/>
    <w:rsid w:val="00A852E2"/>
    <w:rsid w:val="00A85394"/>
    <w:rsid w:val="00A859A7"/>
    <w:rsid w:val="00A859ED"/>
    <w:rsid w:val="00A85B3C"/>
    <w:rsid w:val="00A85CBF"/>
    <w:rsid w:val="00A85DBC"/>
    <w:rsid w:val="00A8604E"/>
    <w:rsid w:val="00A864AC"/>
    <w:rsid w:val="00A86D62"/>
    <w:rsid w:val="00A86D97"/>
    <w:rsid w:val="00A86E3A"/>
    <w:rsid w:val="00A86F70"/>
    <w:rsid w:val="00A8727C"/>
    <w:rsid w:val="00A873AC"/>
    <w:rsid w:val="00A8745D"/>
    <w:rsid w:val="00A875A6"/>
    <w:rsid w:val="00A8780D"/>
    <w:rsid w:val="00A87849"/>
    <w:rsid w:val="00A878D0"/>
    <w:rsid w:val="00A87BB3"/>
    <w:rsid w:val="00A87EF5"/>
    <w:rsid w:val="00A87F58"/>
    <w:rsid w:val="00A90223"/>
    <w:rsid w:val="00A9058F"/>
    <w:rsid w:val="00A90C97"/>
    <w:rsid w:val="00A90E03"/>
    <w:rsid w:val="00A90FC0"/>
    <w:rsid w:val="00A9101B"/>
    <w:rsid w:val="00A9114E"/>
    <w:rsid w:val="00A9153B"/>
    <w:rsid w:val="00A91643"/>
    <w:rsid w:val="00A91DFB"/>
    <w:rsid w:val="00A9225D"/>
    <w:rsid w:val="00A929A0"/>
    <w:rsid w:val="00A9334D"/>
    <w:rsid w:val="00A93418"/>
    <w:rsid w:val="00A9370E"/>
    <w:rsid w:val="00A937BC"/>
    <w:rsid w:val="00A93C04"/>
    <w:rsid w:val="00A9439A"/>
    <w:rsid w:val="00A9446A"/>
    <w:rsid w:val="00A9481D"/>
    <w:rsid w:val="00A948EC"/>
    <w:rsid w:val="00A94D4D"/>
    <w:rsid w:val="00A94EA7"/>
    <w:rsid w:val="00A94F82"/>
    <w:rsid w:val="00A95154"/>
    <w:rsid w:val="00A951F7"/>
    <w:rsid w:val="00A9523A"/>
    <w:rsid w:val="00A95559"/>
    <w:rsid w:val="00A95F0B"/>
    <w:rsid w:val="00A9656F"/>
    <w:rsid w:val="00A96651"/>
    <w:rsid w:val="00A96DBB"/>
    <w:rsid w:val="00A96ECD"/>
    <w:rsid w:val="00A972B5"/>
    <w:rsid w:val="00A972EE"/>
    <w:rsid w:val="00A97850"/>
    <w:rsid w:val="00AA066B"/>
    <w:rsid w:val="00AA0AED"/>
    <w:rsid w:val="00AA103D"/>
    <w:rsid w:val="00AA1063"/>
    <w:rsid w:val="00AA16B3"/>
    <w:rsid w:val="00AA1AE8"/>
    <w:rsid w:val="00AA1AF2"/>
    <w:rsid w:val="00AA1CCF"/>
    <w:rsid w:val="00AA1FA0"/>
    <w:rsid w:val="00AA209B"/>
    <w:rsid w:val="00AA231C"/>
    <w:rsid w:val="00AA26C6"/>
    <w:rsid w:val="00AA2B0F"/>
    <w:rsid w:val="00AA2C24"/>
    <w:rsid w:val="00AA2FAB"/>
    <w:rsid w:val="00AA3783"/>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53E"/>
    <w:rsid w:val="00AB0B69"/>
    <w:rsid w:val="00AB0F5E"/>
    <w:rsid w:val="00AB124C"/>
    <w:rsid w:val="00AB1261"/>
    <w:rsid w:val="00AB13A9"/>
    <w:rsid w:val="00AB14C2"/>
    <w:rsid w:val="00AB16EB"/>
    <w:rsid w:val="00AB172B"/>
    <w:rsid w:val="00AB17DF"/>
    <w:rsid w:val="00AB1893"/>
    <w:rsid w:val="00AB1C21"/>
    <w:rsid w:val="00AB1DEC"/>
    <w:rsid w:val="00AB20D7"/>
    <w:rsid w:val="00AB2368"/>
    <w:rsid w:val="00AB29EA"/>
    <w:rsid w:val="00AB2D3D"/>
    <w:rsid w:val="00AB30E9"/>
    <w:rsid w:val="00AB3276"/>
    <w:rsid w:val="00AB362D"/>
    <w:rsid w:val="00AB3BDE"/>
    <w:rsid w:val="00AB4546"/>
    <w:rsid w:val="00AB481A"/>
    <w:rsid w:val="00AB483D"/>
    <w:rsid w:val="00AB4ABD"/>
    <w:rsid w:val="00AB503C"/>
    <w:rsid w:val="00AB511C"/>
    <w:rsid w:val="00AB5158"/>
    <w:rsid w:val="00AB52C1"/>
    <w:rsid w:val="00AB530E"/>
    <w:rsid w:val="00AB5674"/>
    <w:rsid w:val="00AB56BB"/>
    <w:rsid w:val="00AB56D2"/>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2598"/>
    <w:rsid w:val="00AC2D1B"/>
    <w:rsid w:val="00AC2DAB"/>
    <w:rsid w:val="00AC2DCD"/>
    <w:rsid w:val="00AC3618"/>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B37"/>
    <w:rsid w:val="00AC5E83"/>
    <w:rsid w:val="00AC6508"/>
    <w:rsid w:val="00AC672C"/>
    <w:rsid w:val="00AC692E"/>
    <w:rsid w:val="00AC6AD4"/>
    <w:rsid w:val="00AC6C83"/>
    <w:rsid w:val="00AC6DD5"/>
    <w:rsid w:val="00AC6E73"/>
    <w:rsid w:val="00AC6EDF"/>
    <w:rsid w:val="00AC6FEE"/>
    <w:rsid w:val="00AC7260"/>
    <w:rsid w:val="00AC7C2B"/>
    <w:rsid w:val="00AD01F8"/>
    <w:rsid w:val="00AD0278"/>
    <w:rsid w:val="00AD03D0"/>
    <w:rsid w:val="00AD0646"/>
    <w:rsid w:val="00AD0A2A"/>
    <w:rsid w:val="00AD1783"/>
    <w:rsid w:val="00AD17F3"/>
    <w:rsid w:val="00AD195C"/>
    <w:rsid w:val="00AD200C"/>
    <w:rsid w:val="00AD204D"/>
    <w:rsid w:val="00AD2068"/>
    <w:rsid w:val="00AD2149"/>
    <w:rsid w:val="00AD21BC"/>
    <w:rsid w:val="00AD2377"/>
    <w:rsid w:val="00AD2A87"/>
    <w:rsid w:val="00AD3D92"/>
    <w:rsid w:val="00AD3F0E"/>
    <w:rsid w:val="00AD4269"/>
    <w:rsid w:val="00AD4F0A"/>
    <w:rsid w:val="00AD51E1"/>
    <w:rsid w:val="00AD577B"/>
    <w:rsid w:val="00AD57C3"/>
    <w:rsid w:val="00AD645E"/>
    <w:rsid w:val="00AD658B"/>
    <w:rsid w:val="00AD6D99"/>
    <w:rsid w:val="00AD72A8"/>
    <w:rsid w:val="00AD73EB"/>
    <w:rsid w:val="00AD7744"/>
    <w:rsid w:val="00AD7B61"/>
    <w:rsid w:val="00AE008A"/>
    <w:rsid w:val="00AE0328"/>
    <w:rsid w:val="00AE03BB"/>
    <w:rsid w:val="00AE0C0E"/>
    <w:rsid w:val="00AE0C39"/>
    <w:rsid w:val="00AE0F82"/>
    <w:rsid w:val="00AE10C8"/>
    <w:rsid w:val="00AE1326"/>
    <w:rsid w:val="00AE15B0"/>
    <w:rsid w:val="00AE1E81"/>
    <w:rsid w:val="00AE2214"/>
    <w:rsid w:val="00AE2275"/>
    <w:rsid w:val="00AE23BC"/>
    <w:rsid w:val="00AE278E"/>
    <w:rsid w:val="00AE27A6"/>
    <w:rsid w:val="00AE3131"/>
    <w:rsid w:val="00AE36EB"/>
    <w:rsid w:val="00AE3A94"/>
    <w:rsid w:val="00AE4950"/>
    <w:rsid w:val="00AE49A0"/>
    <w:rsid w:val="00AE4DA9"/>
    <w:rsid w:val="00AE4F10"/>
    <w:rsid w:val="00AE4FEE"/>
    <w:rsid w:val="00AE506E"/>
    <w:rsid w:val="00AE5440"/>
    <w:rsid w:val="00AE5623"/>
    <w:rsid w:val="00AE59B5"/>
    <w:rsid w:val="00AE59B6"/>
    <w:rsid w:val="00AE5A65"/>
    <w:rsid w:val="00AE5E6B"/>
    <w:rsid w:val="00AE5F46"/>
    <w:rsid w:val="00AE6492"/>
    <w:rsid w:val="00AE6568"/>
    <w:rsid w:val="00AE6BF5"/>
    <w:rsid w:val="00AE6E8A"/>
    <w:rsid w:val="00AE6F55"/>
    <w:rsid w:val="00AE732B"/>
    <w:rsid w:val="00AE738E"/>
    <w:rsid w:val="00AE766E"/>
    <w:rsid w:val="00AE76F3"/>
    <w:rsid w:val="00AE771B"/>
    <w:rsid w:val="00AE7DF1"/>
    <w:rsid w:val="00AE7F05"/>
    <w:rsid w:val="00AF04A2"/>
    <w:rsid w:val="00AF07F9"/>
    <w:rsid w:val="00AF0AE8"/>
    <w:rsid w:val="00AF0D78"/>
    <w:rsid w:val="00AF10FE"/>
    <w:rsid w:val="00AF16F9"/>
    <w:rsid w:val="00AF16FF"/>
    <w:rsid w:val="00AF1A74"/>
    <w:rsid w:val="00AF2158"/>
    <w:rsid w:val="00AF21F4"/>
    <w:rsid w:val="00AF273D"/>
    <w:rsid w:val="00AF29A7"/>
    <w:rsid w:val="00AF2A37"/>
    <w:rsid w:val="00AF330B"/>
    <w:rsid w:val="00AF3413"/>
    <w:rsid w:val="00AF36BB"/>
    <w:rsid w:val="00AF3EE3"/>
    <w:rsid w:val="00AF4206"/>
    <w:rsid w:val="00AF4724"/>
    <w:rsid w:val="00AF474A"/>
    <w:rsid w:val="00AF4789"/>
    <w:rsid w:val="00AF49A6"/>
    <w:rsid w:val="00AF4D3F"/>
    <w:rsid w:val="00AF4F59"/>
    <w:rsid w:val="00AF4FDD"/>
    <w:rsid w:val="00AF506B"/>
    <w:rsid w:val="00AF50E2"/>
    <w:rsid w:val="00AF5251"/>
    <w:rsid w:val="00AF6457"/>
    <w:rsid w:val="00AF679C"/>
    <w:rsid w:val="00AF690E"/>
    <w:rsid w:val="00AF6AB5"/>
    <w:rsid w:val="00AF70A9"/>
    <w:rsid w:val="00AF74F3"/>
    <w:rsid w:val="00AF7657"/>
    <w:rsid w:val="00AF7A40"/>
    <w:rsid w:val="00B005BC"/>
    <w:rsid w:val="00B00626"/>
    <w:rsid w:val="00B0072D"/>
    <w:rsid w:val="00B0098C"/>
    <w:rsid w:val="00B00E16"/>
    <w:rsid w:val="00B01079"/>
    <w:rsid w:val="00B01605"/>
    <w:rsid w:val="00B01C3B"/>
    <w:rsid w:val="00B01D31"/>
    <w:rsid w:val="00B01E60"/>
    <w:rsid w:val="00B0301B"/>
    <w:rsid w:val="00B034FE"/>
    <w:rsid w:val="00B0375F"/>
    <w:rsid w:val="00B03948"/>
    <w:rsid w:val="00B039B4"/>
    <w:rsid w:val="00B03B9F"/>
    <w:rsid w:val="00B03D7C"/>
    <w:rsid w:val="00B03FBB"/>
    <w:rsid w:val="00B03FC4"/>
    <w:rsid w:val="00B04580"/>
    <w:rsid w:val="00B047C5"/>
    <w:rsid w:val="00B047E3"/>
    <w:rsid w:val="00B04A25"/>
    <w:rsid w:val="00B0515F"/>
    <w:rsid w:val="00B054EB"/>
    <w:rsid w:val="00B05B2B"/>
    <w:rsid w:val="00B0646E"/>
    <w:rsid w:val="00B067A2"/>
    <w:rsid w:val="00B06946"/>
    <w:rsid w:val="00B06B55"/>
    <w:rsid w:val="00B06D84"/>
    <w:rsid w:val="00B07200"/>
    <w:rsid w:val="00B07436"/>
    <w:rsid w:val="00B0779D"/>
    <w:rsid w:val="00B0794A"/>
    <w:rsid w:val="00B07AC8"/>
    <w:rsid w:val="00B07B03"/>
    <w:rsid w:val="00B07B2E"/>
    <w:rsid w:val="00B07BCD"/>
    <w:rsid w:val="00B07BE4"/>
    <w:rsid w:val="00B07E09"/>
    <w:rsid w:val="00B102EE"/>
    <w:rsid w:val="00B1039B"/>
    <w:rsid w:val="00B10474"/>
    <w:rsid w:val="00B109F8"/>
    <w:rsid w:val="00B10BB3"/>
    <w:rsid w:val="00B10EEC"/>
    <w:rsid w:val="00B11FC0"/>
    <w:rsid w:val="00B12272"/>
    <w:rsid w:val="00B12F63"/>
    <w:rsid w:val="00B134C5"/>
    <w:rsid w:val="00B141AE"/>
    <w:rsid w:val="00B14492"/>
    <w:rsid w:val="00B14594"/>
    <w:rsid w:val="00B14C49"/>
    <w:rsid w:val="00B14D2F"/>
    <w:rsid w:val="00B14FF1"/>
    <w:rsid w:val="00B15A0A"/>
    <w:rsid w:val="00B15A83"/>
    <w:rsid w:val="00B15D07"/>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CFC"/>
    <w:rsid w:val="00B21D05"/>
    <w:rsid w:val="00B220BF"/>
    <w:rsid w:val="00B2266D"/>
    <w:rsid w:val="00B22730"/>
    <w:rsid w:val="00B22A7E"/>
    <w:rsid w:val="00B2398D"/>
    <w:rsid w:val="00B24206"/>
    <w:rsid w:val="00B24222"/>
    <w:rsid w:val="00B244E3"/>
    <w:rsid w:val="00B24909"/>
    <w:rsid w:val="00B24F51"/>
    <w:rsid w:val="00B25438"/>
    <w:rsid w:val="00B25C81"/>
    <w:rsid w:val="00B25FBE"/>
    <w:rsid w:val="00B26374"/>
    <w:rsid w:val="00B266F1"/>
    <w:rsid w:val="00B26926"/>
    <w:rsid w:val="00B27758"/>
    <w:rsid w:val="00B2793E"/>
    <w:rsid w:val="00B30414"/>
    <w:rsid w:val="00B30BEB"/>
    <w:rsid w:val="00B30DE2"/>
    <w:rsid w:val="00B30EB7"/>
    <w:rsid w:val="00B30EFE"/>
    <w:rsid w:val="00B3130B"/>
    <w:rsid w:val="00B314E9"/>
    <w:rsid w:val="00B318CB"/>
    <w:rsid w:val="00B320FD"/>
    <w:rsid w:val="00B32B7C"/>
    <w:rsid w:val="00B32FC2"/>
    <w:rsid w:val="00B3355A"/>
    <w:rsid w:val="00B33B52"/>
    <w:rsid w:val="00B33C27"/>
    <w:rsid w:val="00B33C4A"/>
    <w:rsid w:val="00B33C53"/>
    <w:rsid w:val="00B33F49"/>
    <w:rsid w:val="00B34158"/>
    <w:rsid w:val="00B3458D"/>
    <w:rsid w:val="00B345AE"/>
    <w:rsid w:val="00B345E0"/>
    <w:rsid w:val="00B3489B"/>
    <w:rsid w:val="00B34ECD"/>
    <w:rsid w:val="00B35029"/>
    <w:rsid w:val="00B353BC"/>
    <w:rsid w:val="00B357F9"/>
    <w:rsid w:val="00B35B04"/>
    <w:rsid w:val="00B35D52"/>
    <w:rsid w:val="00B36283"/>
    <w:rsid w:val="00B366E4"/>
    <w:rsid w:val="00B36711"/>
    <w:rsid w:val="00B3685F"/>
    <w:rsid w:val="00B37618"/>
    <w:rsid w:val="00B37C07"/>
    <w:rsid w:val="00B37C61"/>
    <w:rsid w:val="00B37CA5"/>
    <w:rsid w:val="00B40082"/>
    <w:rsid w:val="00B400BD"/>
    <w:rsid w:val="00B40622"/>
    <w:rsid w:val="00B40717"/>
    <w:rsid w:val="00B408FF"/>
    <w:rsid w:val="00B409E9"/>
    <w:rsid w:val="00B40C71"/>
    <w:rsid w:val="00B40E05"/>
    <w:rsid w:val="00B41976"/>
    <w:rsid w:val="00B41D28"/>
    <w:rsid w:val="00B41D84"/>
    <w:rsid w:val="00B41D96"/>
    <w:rsid w:val="00B42092"/>
    <w:rsid w:val="00B424F7"/>
    <w:rsid w:val="00B42750"/>
    <w:rsid w:val="00B429D5"/>
    <w:rsid w:val="00B42C1F"/>
    <w:rsid w:val="00B42D22"/>
    <w:rsid w:val="00B42EB2"/>
    <w:rsid w:val="00B43355"/>
    <w:rsid w:val="00B43476"/>
    <w:rsid w:val="00B4354D"/>
    <w:rsid w:val="00B438F3"/>
    <w:rsid w:val="00B4462D"/>
    <w:rsid w:val="00B4469B"/>
    <w:rsid w:val="00B44E2B"/>
    <w:rsid w:val="00B44FF4"/>
    <w:rsid w:val="00B4504C"/>
    <w:rsid w:val="00B450E0"/>
    <w:rsid w:val="00B4538F"/>
    <w:rsid w:val="00B45695"/>
    <w:rsid w:val="00B46476"/>
    <w:rsid w:val="00B46527"/>
    <w:rsid w:val="00B46548"/>
    <w:rsid w:val="00B46B64"/>
    <w:rsid w:val="00B46E12"/>
    <w:rsid w:val="00B47300"/>
    <w:rsid w:val="00B4738B"/>
    <w:rsid w:val="00B47545"/>
    <w:rsid w:val="00B47749"/>
    <w:rsid w:val="00B47916"/>
    <w:rsid w:val="00B47A58"/>
    <w:rsid w:val="00B47DE1"/>
    <w:rsid w:val="00B47ECB"/>
    <w:rsid w:val="00B50066"/>
    <w:rsid w:val="00B5091B"/>
    <w:rsid w:val="00B50CD5"/>
    <w:rsid w:val="00B50E36"/>
    <w:rsid w:val="00B510B2"/>
    <w:rsid w:val="00B5149E"/>
    <w:rsid w:val="00B514CE"/>
    <w:rsid w:val="00B51586"/>
    <w:rsid w:val="00B51776"/>
    <w:rsid w:val="00B51C18"/>
    <w:rsid w:val="00B51C9D"/>
    <w:rsid w:val="00B51F51"/>
    <w:rsid w:val="00B52137"/>
    <w:rsid w:val="00B5227B"/>
    <w:rsid w:val="00B52430"/>
    <w:rsid w:val="00B52932"/>
    <w:rsid w:val="00B52AE5"/>
    <w:rsid w:val="00B52E2B"/>
    <w:rsid w:val="00B5375E"/>
    <w:rsid w:val="00B5397F"/>
    <w:rsid w:val="00B53B41"/>
    <w:rsid w:val="00B53EA8"/>
    <w:rsid w:val="00B53F66"/>
    <w:rsid w:val="00B552EC"/>
    <w:rsid w:val="00B5556D"/>
    <w:rsid w:val="00B55989"/>
    <w:rsid w:val="00B55EA3"/>
    <w:rsid w:val="00B5633F"/>
    <w:rsid w:val="00B565FD"/>
    <w:rsid w:val="00B57137"/>
    <w:rsid w:val="00B5751E"/>
    <w:rsid w:val="00B57687"/>
    <w:rsid w:val="00B57E14"/>
    <w:rsid w:val="00B6090F"/>
    <w:rsid w:val="00B60AD6"/>
    <w:rsid w:val="00B616AE"/>
    <w:rsid w:val="00B61757"/>
    <w:rsid w:val="00B6181C"/>
    <w:rsid w:val="00B618CD"/>
    <w:rsid w:val="00B61957"/>
    <w:rsid w:val="00B61B98"/>
    <w:rsid w:val="00B61BBC"/>
    <w:rsid w:val="00B61E2E"/>
    <w:rsid w:val="00B629EF"/>
    <w:rsid w:val="00B629F9"/>
    <w:rsid w:val="00B62CC5"/>
    <w:rsid w:val="00B62EA3"/>
    <w:rsid w:val="00B63205"/>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D9A"/>
    <w:rsid w:val="00B66F11"/>
    <w:rsid w:val="00B67191"/>
    <w:rsid w:val="00B67428"/>
    <w:rsid w:val="00B67773"/>
    <w:rsid w:val="00B67B2C"/>
    <w:rsid w:val="00B67EF7"/>
    <w:rsid w:val="00B67FDC"/>
    <w:rsid w:val="00B7003F"/>
    <w:rsid w:val="00B7013A"/>
    <w:rsid w:val="00B706F3"/>
    <w:rsid w:val="00B709EA"/>
    <w:rsid w:val="00B70D65"/>
    <w:rsid w:val="00B70E37"/>
    <w:rsid w:val="00B70ED5"/>
    <w:rsid w:val="00B71523"/>
    <w:rsid w:val="00B7181B"/>
    <w:rsid w:val="00B71AEE"/>
    <w:rsid w:val="00B71DE0"/>
    <w:rsid w:val="00B71EC6"/>
    <w:rsid w:val="00B71EED"/>
    <w:rsid w:val="00B7238D"/>
    <w:rsid w:val="00B72592"/>
    <w:rsid w:val="00B72A03"/>
    <w:rsid w:val="00B72FDC"/>
    <w:rsid w:val="00B73083"/>
    <w:rsid w:val="00B73630"/>
    <w:rsid w:val="00B73719"/>
    <w:rsid w:val="00B7408F"/>
    <w:rsid w:val="00B7425A"/>
    <w:rsid w:val="00B75340"/>
    <w:rsid w:val="00B75574"/>
    <w:rsid w:val="00B761C0"/>
    <w:rsid w:val="00B76350"/>
    <w:rsid w:val="00B76840"/>
    <w:rsid w:val="00B768CF"/>
    <w:rsid w:val="00B76A23"/>
    <w:rsid w:val="00B76D09"/>
    <w:rsid w:val="00B76DBC"/>
    <w:rsid w:val="00B77865"/>
    <w:rsid w:val="00B77B7C"/>
    <w:rsid w:val="00B77BF3"/>
    <w:rsid w:val="00B77CF1"/>
    <w:rsid w:val="00B80854"/>
    <w:rsid w:val="00B80AE9"/>
    <w:rsid w:val="00B80D41"/>
    <w:rsid w:val="00B81116"/>
    <w:rsid w:val="00B8162A"/>
    <w:rsid w:val="00B81730"/>
    <w:rsid w:val="00B81BB5"/>
    <w:rsid w:val="00B81EE9"/>
    <w:rsid w:val="00B82008"/>
    <w:rsid w:val="00B82055"/>
    <w:rsid w:val="00B823BE"/>
    <w:rsid w:val="00B823D1"/>
    <w:rsid w:val="00B82A1D"/>
    <w:rsid w:val="00B82E01"/>
    <w:rsid w:val="00B832EB"/>
    <w:rsid w:val="00B83337"/>
    <w:rsid w:val="00B83683"/>
    <w:rsid w:val="00B8384B"/>
    <w:rsid w:val="00B83913"/>
    <w:rsid w:val="00B83D27"/>
    <w:rsid w:val="00B83DA0"/>
    <w:rsid w:val="00B83E9A"/>
    <w:rsid w:val="00B83EAD"/>
    <w:rsid w:val="00B841D0"/>
    <w:rsid w:val="00B84232"/>
    <w:rsid w:val="00B84463"/>
    <w:rsid w:val="00B84495"/>
    <w:rsid w:val="00B844E4"/>
    <w:rsid w:val="00B8482D"/>
    <w:rsid w:val="00B84B1B"/>
    <w:rsid w:val="00B850D9"/>
    <w:rsid w:val="00B8524F"/>
    <w:rsid w:val="00B85665"/>
    <w:rsid w:val="00B85A70"/>
    <w:rsid w:val="00B85F78"/>
    <w:rsid w:val="00B8629B"/>
    <w:rsid w:val="00B8649B"/>
    <w:rsid w:val="00B86516"/>
    <w:rsid w:val="00B86550"/>
    <w:rsid w:val="00B865EB"/>
    <w:rsid w:val="00B86B65"/>
    <w:rsid w:val="00B86C7A"/>
    <w:rsid w:val="00B86D8A"/>
    <w:rsid w:val="00B872A0"/>
    <w:rsid w:val="00B8790C"/>
    <w:rsid w:val="00B879D9"/>
    <w:rsid w:val="00B87D95"/>
    <w:rsid w:val="00B87FB2"/>
    <w:rsid w:val="00B9040D"/>
    <w:rsid w:val="00B90A75"/>
    <w:rsid w:val="00B90BCC"/>
    <w:rsid w:val="00B90BFC"/>
    <w:rsid w:val="00B90E15"/>
    <w:rsid w:val="00B90EDD"/>
    <w:rsid w:val="00B91123"/>
    <w:rsid w:val="00B9197F"/>
    <w:rsid w:val="00B9236A"/>
    <w:rsid w:val="00B923A2"/>
    <w:rsid w:val="00B92451"/>
    <w:rsid w:val="00B92682"/>
    <w:rsid w:val="00B926C4"/>
    <w:rsid w:val="00B9282A"/>
    <w:rsid w:val="00B92918"/>
    <w:rsid w:val="00B92E3C"/>
    <w:rsid w:val="00B92E76"/>
    <w:rsid w:val="00B93079"/>
    <w:rsid w:val="00B93544"/>
    <w:rsid w:val="00B93A14"/>
    <w:rsid w:val="00B93B02"/>
    <w:rsid w:val="00B93D19"/>
    <w:rsid w:val="00B940D2"/>
    <w:rsid w:val="00B943D7"/>
    <w:rsid w:val="00B9446A"/>
    <w:rsid w:val="00B944B4"/>
    <w:rsid w:val="00B950CB"/>
    <w:rsid w:val="00B950D3"/>
    <w:rsid w:val="00B95788"/>
    <w:rsid w:val="00B95CB0"/>
    <w:rsid w:val="00B95FED"/>
    <w:rsid w:val="00B9651C"/>
    <w:rsid w:val="00B966E6"/>
    <w:rsid w:val="00B96808"/>
    <w:rsid w:val="00B969F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230B"/>
    <w:rsid w:val="00BA25B7"/>
    <w:rsid w:val="00BA267B"/>
    <w:rsid w:val="00BA2C6D"/>
    <w:rsid w:val="00BA2EEC"/>
    <w:rsid w:val="00BA3D86"/>
    <w:rsid w:val="00BA410C"/>
    <w:rsid w:val="00BA44F4"/>
    <w:rsid w:val="00BA461B"/>
    <w:rsid w:val="00BA481F"/>
    <w:rsid w:val="00BA5079"/>
    <w:rsid w:val="00BA5484"/>
    <w:rsid w:val="00BA5D07"/>
    <w:rsid w:val="00BA5D96"/>
    <w:rsid w:val="00BA5FD6"/>
    <w:rsid w:val="00BA63F4"/>
    <w:rsid w:val="00BA64DF"/>
    <w:rsid w:val="00BA6DF0"/>
    <w:rsid w:val="00BA6E22"/>
    <w:rsid w:val="00BA6FFD"/>
    <w:rsid w:val="00BA7189"/>
    <w:rsid w:val="00BA73E6"/>
    <w:rsid w:val="00BA7834"/>
    <w:rsid w:val="00BA7875"/>
    <w:rsid w:val="00BA79F4"/>
    <w:rsid w:val="00BA7FA9"/>
    <w:rsid w:val="00BB0398"/>
    <w:rsid w:val="00BB06AB"/>
    <w:rsid w:val="00BB06B8"/>
    <w:rsid w:val="00BB0A9A"/>
    <w:rsid w:val="00BB0C5D"/>
    <w:rsid w:val="00BB0D97"/>
    <w:rsid w:val="00BB105A"/>
    <w:rsid w:val="00BB106A"/>
    <w:rsid w:val="00BB1138"/>
    <w:rsid w:val="00BB1394"/>
    <w:rsid w:val="00BB1988"/>
    <w:rsid w:val="00BB1AC6"/>
    <w:rsid w:val="00BB1C40"/>
    <w:rsid w:val="00BB2468"/>
    <w:rsid w:val="00BB2CE4"/>
    <w:rsid w:val="00BB42EE"/>
    <w:rsid w:val="00BB43B0"/>
    <w:rsid w:val="00BB4653"/>
    <w:rsid w:val="00BB4827"/>
    <w:rsid w:val="00BB5005"/>
    <w:rsid w:val="00BB5516"/>
    <w:rsid w:val="00BB567E"/>
    <w:rsid w:val="00BB5C7D"/>
    <w:rsid w:val="00BB5CDA"/>
    <w:rsid w:val="00BB600C"/>
    <w:rsid w:val="00BB68AC"/>
    <w:rsid w:val="00BB6A5C"/>
    <w:rsid w:val="00BB6F93"/>
    <w:rsid w:val="00BB7112"/>
    <w:rsid w:val="00BB726A"/>
    <w:rsid w:val="00BB737D"/>
    <w:rsid w:val="00BB7D7B"/>
    <w:rsid w:val="00BC063B"/>
    <w:rsid w:val="00BC0697"/>
    <w:rsid w:val="00BC0914"/>
    <w:rsid w:val="00BC1E60"/>
    <w:rsid w:val="00BC22E7"/>
    <w:rsid w:val="00BC28C2"/>
    <w:rsid w:val="00BC2D0C"/>
    <w:rsid w:val="00BC2D6C"/>
    <w:rsid w:val="00BC2DF5"/>
    <w:rsid w:val="00BC32B1"/>
    <w:rsid w:val="00BC38E8"/>
    <w:rsid w:val="00BC39BE"/>
    <w:rsid w:val="00BC3A4F"/>
    <w:rsid w:val="00BC3D2D"/>
    <w:rsid w:val="00BC3D4B"/>
    <w:rsid w:val="00BC4122"/>
    <w:rsid w:val="00BC41F0"/>
    <w:rsid w:val="00BC451A"/>
    <w:rsid w:val="00BC45B1"/>
    <w:rsid w:val="00BC48A8"/>
    <w:rsid w:val="00BC4975"/>
    <w:rsid w:val="00BC4ADC"/>
    <w:rsid w:val="00BC4C4B"/>
    <w:rsid w:val="00BC4C8E"/>
    <w:rsid w:val="00BC53E1"/>
    <w:rsid w:val="00BC54F5"/>
    <w:rsid w:val="00BC5971"/>
    <w:rsid w:val="00BC5A75"/>
    <w:rsid w:val="00BC5AF9"/>
    <w:rsid w:val="00BC5BC3"/>
    <w:rsid w:val="00BC5E44"/>
    <w:rsid w:val="00BC5F2E"/>
    <w:rsid w:val="00BC604E"/>
    <w:rsid w:val="00BC6726"/>
    <w:rsid w:val="00BC6786"/>
    <w:rsid w:val="00BC7225"/>
    <w:rsid w:val="00BC7649"/>
    <w:rsid w:val="00BC779A"/>
    <w:rsid w:val="00BD093B"/>
    <w:rsid w:val="00BD1475"/>
    <w:rsid w:val="00BD15D2"/>
    <w:rsid w:val="00BD16AA"/>
    <w:rsid w:val="00BD1922"/>
    <w:rsid w:val="00BD1A4D"/>
    <w:rsid w:val="00BD1B0E"/>
    <w:rsid w:val="00BD1F97"/>
    <w:rsid w:val="00BD20F1"/>
    <w:rsid w:val="00BD230E"/>
    <w:rsid w:val="00BD2A05"/>
    <w:rsid w:val="00BD354F"/>
    <w:rsid w:val="00BD3595"/>
    <w:rsid w:val="00BD3DFF"/>
    <w:rsid w:val="00BD3E32"/>
    <w:rsid w:val="00BD403B"/>
    <w:rsid w:val="00BD4702"/>
    <w:rsid w:val="00BD4873"/>
    <w:rsid w:val="00BD48A8"/>
    <w:rsid w:val="00BD4AB3"/>
    <w:rsid w:val="00BD50F0"/>
    <w:rsid w:val="00BD5447"/>
    <w:rsid w:val="00BD5561"/>
    <w:rsid w:val="00BD5813"/>
    <w:rsid w:val="00BD59D6"/>
    <w:rsid w:val="00BD5FD0"/>
    <w:rsid w:val="00BD68F0"/>
    <w:rsid w:val="00BD75B1"/>
    <w:rsid w:val="00BD76B3"/>
    <w:rsid w:val="00BD7867"/>
    <w:rsid w:val="00BD7A42"/>
    <w:rsid w:val="00BD7C7B"/>
    <w:rsid w:val="00BD7DBE"/>
    <w:rsid w:val="00BE0282"/>
    <w:rsid w:val="00BE0423"/>
    <w:rsid w:val="00BE060B"/>
    <w:rsid w:val="00BE0763"/>
    <w:rsid w:val="00BE0CBF"/>
    <w:rsid w:val="00BE127B"/>
    <w:rsid w:val="00BE15D7"/>
    <w:rsid w:val="00BE1636"/>
    <w:rsid w:val="00BE1662"/>
    <w:rsid w:val="00BE1814"/>
    <w:rsid w:val="00BE19B0"/>
    <w:rsid w:val="00BE1F78"/>
    <w:rsid w:val="00BE36E1"/>
    <w:rsid w:val="00BE3E94"/>
    <w:rsid w:val="00BE43ED"/>
    <w:rsid w:val="00BE44C2"/>
    <w:rsid w:val="00BE482B"/>
    <w:rsid w:val="00BE4D9A"/>
    <w:rsid w:val="00BE4E28"/>
    <w:rsid w:val="00BE4F51"/>
    <w:rsid w:val="00BE5A6A"/>
    <w:rsid w:val="00BE5BEC"/>
    <w:rsid w:val="00BE5CA4"/>
    <w:rsid w:val="00BE6106"/>
    <w:rsid w:val="00BE61B1"/>
    <w:rsid w:val="00BE67F6"/>
    <w:rsid w:val="00BE6A09"/>
    <w:rsid w:val="00BE75B2"/>
    <w:rsid w:val="00BE77D4"/>
    <w:rsid w:val="00BE7895"/>
    <w:rsid w:val="00BE79A6"/>
    <w:rsid w:val="00BE7B96"/>
    <w:rsid w:val="00BE7CC4"/>
    <w:rsid w:val="00BF01AF"/>
    <w:rsid w:val="00BF032A"/>
    <w:rsid w:val="00BF07AF"/>
    <w:rsid w:val="00BF0F42"/>
    <w:rsid w:val="00BF1061"/>
    <w:rsid w:val="00BF124B"/>
    <w:rsid w:val="00BF145C"/>
    <w:rsid w:val="00BF17E9"/>
    <w:rsid w:val="00BF18DF"/>
    <w:rsid w:val="00BF1C30"/>
    <w:rsid w:val="00BF1D64"/>
    <w:rsid w:val="00BF21A9"/>
    <w:rsid w:val="00BF2411"/>
    <w:rsid w:val="00BF25A7"/>
    <w:rsid w:val="00BF27D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DC1"/>
    <w:rsid w:val="00BF62FF"/>
    <w:rsid w:val="00BF6356"/>
    <w:rsid w:val="00BF6AA6"/>
    <w:rsid w:val="00BF6B22"/>
    <w:rsid w:val="00BF73C6"/>
    <w:rsid w:val="00BF75A2"/>
    <w:rsid w:val="00BF7808"/>
    <w:rsid w:val="00C00370"/>
    <w:rsid w:val="00C00980"/>
    <w:rsid w:val="00C00DA3"/>
    <w:rsid w:val="00C00E7D"/>
    <w:rsid w:val="00C00F0E"/>
    <w:rsid w:val="00C01133"/>
    <w:rsid w:val="00C01164"/>
    <w:rsid w:val="00C01781"/>
    <w:rsid w:val="00C01805"/>
    <w:rsid w:val="00C01CBB"/>
    <w:rsid w:val="00C01D8D"/>
    <w:rsid w:val="00C02085"/>
    <w:rsid w:val="00C023E1"/>
    <w:rsid w:val="00C02E58"/>
    <w:rsid w:val="00C031C6"/>
    <w:rsid w:val="00C03267"/>
    <w:rsid w:val="00C037CC"/>
    <w:rsid w:val="00C03D19"/>
    <w:rsid w:val="00C0414C"/>
    <w:rsid w:val="00C04999"/>
    <w:rsid w:val="00C04F46"/>
    <w:rsid w:val="00C05441"/>
    <w:rsid w:val="00C05555"/>
    <w:rsid w:val="00C059BF"/>
    <w:rsid w:val="00C05A93"/>
    <w:rsid w:val="00C0608A"/>
    <w:rsid w:val="00C061F6"/>
    <w:rsid w:val="00C066FA"/>
    <w:rsid w:val="00C07069"/>
    <w:rsid w:val="00C0717D"/>
    <w:rsid w:val="00C07194"/>
    <w:rsid w:val="00C072AF"/>
    <w:rsid w:val="00C0760E"/>
    <w:rsid w:val="00C079EC"/>
    <w:rsid w:val="00C07A37"/>
    <w:rsid w:val="00C07F63"/>
    <w:rsid w:val="00C109BB"/>
    <w:rsid w:val="00C10A66"/>
    <w:rsid w:val="00C10A69"/>
    <w:rsid w:val="00C10AF0"/>
    <w:rsid w:val="00C10DA2"/>
    <w:rsid w:val="00C10DE2"/>
    <w:rsid w:val="00C10F5C"/>
    <w:rsid w:val="00C11046"/>
    <w:rsid w:val="00C1164B"/>
    <w:rsid w:val="00C117D0"/>
    <w:rsid w:val="00C11BB4"/>
    <w:rsid w:val="00C11D3E"/>
    <w:rsid w:val="00C11F3C"/>
    <w:rsid w:val="00C1200C"/>
    <w:rsid w:val="00C12054"/>
    <w:rsid w:val="00C12331"/>
    <w:rsid w:val="00C127EB"/>
    <w:rsid w:val="00C12801"/>
    <w:rsid w:val="00C12BEC"/>
    <w:rsid w:val="00C1315A"/>
    <w:rsid w:val="00C136D2"/>
    <w:rsid w:val="00C13743"/>
    <w:rsid w:val="00C138A6"/>
    <w:rsid w:val="00C138E5"/>
    <w:rsid w:val="00C1416D"/>
    <w:rsid w:val="00C144BB"/>
    <w:rsid w:val="00C14F81"/>
    <w:rsid w:val="00C14FED"/>
    <w:rsid w:val="00C1501B"/>
    <w:rsid w:val="00C15366"/>
    <w:rsid w:val="00C1542D"/>
    <w:rsid w:val="00C156C9"/>
    <w:rsid w:val="00C15969"/>
    <w:rsid w:val="00C15D63"/>
    <w:rsid w:val="00C16062"/>
    <w:rsid w:val="00C16237"/>
    <w:rsid w:val="00C16470"/>
    <w:rsid w:val="00C16743"/>
    <w:rsid w:val="00C16A9E"/>
    <w:rsid w:val="00C179AB"/>
    <w:rsid w:val="00C17D50"/>
    <w:rsid w:val="00C17DCA"/>
    <w:rsid w:val="00C203F4"/>
    <w:rsid w:val="00C20662"/>
    <w:rsid w:val="00C211B9"/>
    <w:rsid w:val="00C213C5"/>
    <w:rsid w:val="00C21412"/>
    <w:rsid w:val="00C21772"/>
    <w:rsid w:val="00C21A63"/>
    <w:rsid w:val="00C21A9F"/>
    <w:rsid w:val="00C2288C"/>
    <w:rsid w:val="00C228A9"/>
    <w:rsid w:val="00C22B78"/>
    <w:rsid w:val="00C22CF8"/>
    <w:rsid w:val="00C2308B"/>
    <w:rsid w:val="00C23346"/>
    <w:rsid w:val="00C23571"/>
    <w:rsid w:val="00C2362F"/>
    <w:rsid w:val="00C23800"/>
    <w:rsid w:val="00C24330"/>
    <w:rsid w:val="00C2441A"/>
    <w:rsid w:val="00C2461D"/>
    <w:rsid w:val="00C24B9A"/>
    <w:rsid w:val="00C24EF5"/>
    <w:rsid w:val="00C25291"/>
    <w:rsid w:val="00C255B0"/>
    <w:rsid w:val="00C2566D"/>
    <w:rsid w:val="00C25703"/>
    <w:rsid w:val="00C25CAA"/>
    <w:rsid w:val="00C25D8F"/>
    <w:rsid w:val="00C2657B"/>
    <w:rsid w:val="00C266A1"/>
    <w:rsid w:val="00C266A8"/>
    <w:rsid w:val="00C26A79"/>
    <w:rsid w:val="00C26C30"/>
    <w:rsid w:val="00C26C90"/>
    <w:rsid w:val="00C2713C"/>
    <w:rsid w:val="00C272D4"/>
    <w:rsid w:val="00C2737B"/>
    <w:rsid w:val="00C27730"/>
    <w:rsid w:val="00C27A6F"/>
    <w:rsid w:val="00C27A75"/>
    <w:rsid w:val="00C27CF2"/>
    <w:rsid w:val="00C30545"/>
    <w:rsid w:val="00C3091D"/>
    <w:rsid w:val="00C30B35"/>
    <w:rsid w:val="00C30C0B"/>
    <w:rsid w:val="00C30E82"/>
    <w:rsid w:val="00C31216"/>
    <w:rsid w:val="00C31727"/>
    <w:rsid w:val="00C3210E"/>
    <w:rsid w:val="00C3290D"/>
    <w:rsid w:val="00C32D74"/>
    <w:rsid w:val="00C3307C"/>
    <w:rsid w:val="00C3369B"/>
    <w:rsid w:val="00C3383D"/>
    <w:rsid w:val="00C33935"/>
    <w:rsid w:val="00C33E6F"/>
    <w:rsid w:val="00C34562"/>
    <w:rsid w:val="00C348A4"/>
    <w:rsid w:val="00C34C25"/>
    <w:rsid w:val="00C3503C"/>
    <w:rsid w:val="00C3556D"/>
    <w:rsid w:val="00C356BB"/>
    <w:rsid w:val="00C359A9"/>
    <w:rsid w:val="00C35D7C"/>
    <w:rsid w:val="00C35E4B"/>
    <w:rsid w:val="00C36331"/>
    <w:rsid w:val="00C369BC"/>
    <w:rsid w:val="00C36B9C"/>
    <w:rsid w:val="00C37482"/>
    <w:rsid w:val="00C374CC"/>
    <w:rsid w:val="00C37E66"/>
    <w:rsid w:val="00C40409"/>
    <w:rsid w:val="00C409B4"/>
    <w:rsid w:val="00C41E9B"/>
    <w:rsid w:val="00C41FF8"/>
    <w:rsid w:val="00C42562"/>
    <w:rsid w:val="00C432DF"/>
    <w:rsid w:val="00C44338"/>
    <w:rsid w:val="00C4497D"/>
    <w:rsid w:val="00C454AA"/>
    <w:rsid w:val="00C45532"/>
    <w:rsid w:val="00C46083"/>
    <w:rsid w:val="00C4647C"/>
    <w:rsid w:val="00C46595"/>
    <w:rsid w:val="00C46A9E"/>
    <w:rsid w:val="00C46E4B"/>
    <w:rsid w:val="00C4708C"/>
    <w:rsid w:val="00C470D3"/>
    <w:rsid w:val="00C477AA"/>
    <w:rsid w:val="00C4786A"/>
    <w:rsid w:val="00C47909"/>
    <w:rsid w:val="00C47CDA"/>
    <w:rsid w:val="00C5007A"/>
    <w:rsid w:val="00C503ED"/>
    <w:rsid w:val="00C5079B"/>
    <w:rsid w:val="00C50924"/>
    <w:rsid w:val="00C5106A"/>
    <w:rsid w:val="00C5132D"/>
    <w:rsid w:val="00C514C9"/>
    <w:rsid w:val="00C51759"/>
    <w:rsid w:val="00C518F2"/>
    <w:rsid w:val="00C5192D"/>
    <w:rsid w:val="00C520EA"/>
    <w:rsid w:val="00C526E5"/>
    <w:rsid w:val="00C52A63"/>
    <w:rsid w:val="00C5356C"/>
    <w:rsid w:val="00C53BE1"/>
    <w:rsid w:val="00C53C82"/>
    <w:rsid w:val="00C542F8"/>
    <w:rsid w:val="00C548F3"/>
    <w:rsid w:val="00C54CF7"/>
    <w:rsid w:val="00C54FFF"/>
    <w:rsid w:val="00C55098"/>
    <w:rsid w:val="00C551EF"/>
    <w:rsid w:val="00C554C6"/>
    <w:rsid w:val="00C55C90"/>
    <w:rsid w:val="00C55FA4"/>
    <w:rsid w:val="00C56295"/>
    <w:rsid w:val="00C56646"/>
    <w:rsid w:val="00C56951"/>
    <w:rsid w:val="00C56A12"/>
    <w:rsid w:val="00C56E5A"/>
    <w:rsid w:val="00C574A0"/>
    <w:rsid w:val="00C57756"/>
    <w:rsid w:val="00C57958"/>
    <w:rsid w:val="00C57ABE"/>
    <w:rsid w:val="00C57F21"/>
    <w:rsid w:val="00C602EA"/>
    <w:rsid w:val="00C604E7"/>
    <w:rsid w:val="00C60637"/>
    <w:rsid w:val="00C607A3"/>
    <w:rsid w:val="00C609BA"/>
    <w:rsid w:val="00C6225C"/>
    <w:rsid w:val="00C62567"/>
    <w:rsid w:val="00C62910"/>
    <w:rsid w:val="00C62A4E"/>
    <w:rsid w:val="00C6300E"/>
    <w:rsid w:val="00C63248"/>
    <w:rsid w:val="00C633EB"/>
    <w:rsid w:val="00C63481"/>
    <w:rsid w:val="00C63E56"/>
    <w:rsid w:val="00C63E9B"/>
    <w:rsid w:val="00C63EFD"/>
    <w:rsid w:val="00C63F6E"/>
    <w:rsid w:val="00C64098"/>
    <w:rsid w:val="00C640A7"/>
    <w:rsid w:val="00C6454E"/>
    <w:rsid w:val="00C64855"/>
    <w:rsid w:val="00C64E82"/>
    <w:rsid w:val="00C64EA7"/>
    <w:rsid w:val="00C65271"/>
    <w:rsid w:val="00C6531B"/>
    <w:rsid w:val="00C654F3"/>
    <w:rsid w:val="00C65504"/>
    <w:rsid w:val="00C6596A"/>
    <w:rsid w:val="00C65BA6"/>
    <w:rsid w:val="00C65BBA"/>
    <w:rsid w:val="00C664B1"/>
    <w:rsid w:val="00C66648"/>
    <w:rsid w:val="00C6671C"/>
    <w:rsid w:val="00C67A2D"/>
    <w:rsid w:val="00C67BAF"/>
    <w:rsid w:val="00C67C87"/>
    <w:rsid w:val="00C7001B"/>
    <w:rsid w:val="00C70109"/>
    <w:rsid w:val="00C7089D"/>
    <w:rsid w:val="00C70A61"/>
    <w:rsid w:val="00C713E3"/>
    <w:rsid w:val="00C716B6"/>
    <w:rsid w:val="00C71F5E"/>
    <w:rsid w:val="00C722D9"/>
    <w:rsid w:val="00C72DEF"/>
    <w:rsid w:val="00C73106"/>
    <w:rsid w:val="00C73666"/>
    <w:rsid w:val="00C738AD"/>
    <w:rsid w:val="00C73CA0"/>
    <w:rsid w:val="00C7422F"/>
    <w:rsid w:val="00C74868"/>
    <w:rsid w:val="00C749E7"/>
    <w:rsid w:val="00C749EB"/>
    <w:rsid w:val="00C74A06"/>
    <w:rsid w:val="00C74B85"/>
    <w:rsid w:val="00C74E6A"/>
    <w:rsid w:val="00C74F01"/>
    <w:rsid w:val="00C74F33"/>
    <w:rsid w:val="00C7563C"/>
    <w:rsid w:val="00C75702"/>
    <w:rsid w:val="00C75AC6"/>
    <w:rsid w:val="00C75E01"/>
    <w:rsid w:val="00C75F28"/>
    <w:rsid w:val="00C76B08"/>
    <w:rsid w:val="00C76EA5"/>
    <w:rsid w:val="00C77731"/>
    <w:rsid w:val="00C77E47"/>
    <w:rsid w:val="00C8061A"/>
    <w:rsid w:val="00C80869"/>
    <w:rsid w:val="00C80A77"/>
    <w:rsid w:val="00C80D7A"/>
    <w:rsid w:val="00C817FB"/>
    <w:rsid w:val="00C81824"/>
    <w:rsid w:val="00C81A44"/>
    <w:rsid w:val="00C8220C"/>
    <w:rsid w:val="00C82480"/>
    <w:rsid w:val="00C82602"/>
    <w:rsid w:val="00C8277D"/>
    <w:rsid w:val="00C827CB"/>
    <w:rsid w:val="00C82919"/>
    <w:rsid w:val="00C82A82"/>
    <w:rsid w:val="00C8305D"/>
    <w:rsid w:val="00C833E6"/>
    <w:rsid w:val="00C8384E"/>
    <w:rsid w:val="00C83AF7"/>
    <w:rsid w:val="00C83B3C"/>
    <w:rsid w:val="00C83BF2"/>
    <w:rsid w:val="00C83D4F"/>
    <w:rsid w:val="00C83D97"/>
    <w:rsid w:val="00C842E6"/>
    <w:rsid w:val="00C842F3"/>
    <w:rsid w:val="00C845CE"/>
    <w:rsid w:val="00C84E87"/>
    <w:rsid w:val="00C84EDF"/>
    <w:rsid w:val="00C8512A"/>
    <w:rsid w:val="00C853E2"/>
    <w:rsid w:val="00C85625"/>
    <w:rsid w:val="00C86031"/>
    <w:rsid w:val="00C864DC"/>
    <w:rsid w:val="00C8654C"/>
    <w:rsid w:val="00C86B3F"/>
    <w:rsid w:val="00C86DEA"/>
    <w:rsid w:val="00C8709B"/>
    <w:rsid w:val="00C875EC"/>
    <w:rsid w:val="00C8791B"/>
    <w:rsid w:val="00C905B7"/>
    <w:rsid w:val="00C9128F"/>
    <w:rsid w:val="00C912EB"/>
    <w:rsid w:val="00C915B0"/>
    <w:rsid w:val="00C91F71"/>
    <w:rsid w:val="00C92346"/>
    <w:rsid w:val="00C923A2"/>
    <w:rsid w:val="00C923B9"/>
    <w:rsid w:val="00C9265F"/>
    <w:rsid w:val="00C92C15"/>
    <w:rsid w:val="00C930A1"/>
    <w:rsid w:val="00C930D7"/>
    <w:rsid w:val="00C9347C"/>
    <w:rsid w:val="00C9391D"/>
    <w:rsid w:val="00C93EC3"/>
    <w:rsid w:val="00C943DB"/>
    <w:rsid w:val="00C945E4"/>
    <w:rsid w:val="00C947DC"/>
    <w:rsid w:val="00C94937"/>
    <w:rsid w:val="00C94BE0"/>
    <w:rsid w:val="00C94F91"/>
    <w:rsid w:val="00C956C3"/>
    <w:rsid w:val="00C95849"/>
    <w:rsid w:val="00C958FF"/>
    <w:rsid w:val="00C95FC5"/>
    <w:rsid w:val="00C96956"/>
    <w:rsid w:val="00C96975"/>
    <w:rsid w:val="00C96EBD"/>
    <w:rsid w:val="00C9780D"/>
    <w:rsid w:val="00C97816"/>
    <w:rsid w:val="00C97A06"/>
    <w:rsid w:val="00C97CF9"/>
    <w:rsid w:val="00CA00B5"/>
    <w:rsid w:val="00CA03E2"/>
    <w:rsid w:val="00CA07C4"/>
    <w:rsid w:val="00CA0AF7"/>
    <w:rsid w:val="00CA0B6E"/>
    <w:rsid w:val="00CA0B73"/>
    <w:rsid w:val="00CA0C2B"/>
    <w:rsid w:val="00CA118E"/>
    <w:rsid w:val="00CA122D"/>
    <w:rsid w:val="00CA14ED"/>
    <w:rsid w:val="00CA1E5E"/>
    <w:rsid w:val="00CA1FC1"/>
    <w:rsid w:val="00CA2399"/>
    <w:rsid w:val="00CA23A8"/>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A0F"/>
    <w:rsid w:val="00CA6FD3"/>
    <w:rsid w:val="00CA7025"/>
    <w:rsid w:val="00CA71C4"/>
    <w:rsid w:val="00CA722D"/>
    <w:rsid w:val="00CA7EC6"/>
    <w:rsid w:val="00CB0105"/>
    <w:rsid w:val="00CB0728"/>
    <w:rsid w:val="00CB0922"/>
    <w:rsid w:val="00CB0ADA"/>
    <w:rsid w:val="00CB0B47"/>
    <w:rsid w:val="00CB0BDB"/>
    <w:rsid w:val="00CB0CC9"/>
    <w:rsid w:val="00CB0E33"/>
    <w:rsid w:val="00CB0FF8"/>
    <w:rsid w:val="00CB1694"/>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D38"/>
    <w:rsid w:val="00CB5152"/>
    <w:rsid w:val="00CB554F"/>
    <w:rsid w:val="00CB5762"/>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5FD2"/>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C28"/>
    <w:rsid w:val="00CD2018"/>
    <w:rsid w:val="00CD2033"/>
    <w:rsid w:val="00CD232A"/>
    <w:rsid w:val="00CD2387"/>
    <w:rsid w:val="00CD25B7"/>
    <w:rsid w:val="00CD2655"/>
    <w:rsid w:val="00CD2733"/>
    <w:rsid w:val="00CD30D1"/>
    <w:rsid w:val="00CD3363"/>
    <w:rsid w:val="00CD3386"/>
    <w:rsid w:val="00CD3C86"/>
    <w:rsid w:val="00CD4159"/>
    <w:rsid w:val="00CD436B"/>
    <w:rsid w:val="00CD45A3"/>
    <w:rsid w:val="00CD45CA"/>
    <w:rsid w:val="00CD47FB"/>
    <w:rsid w:val="00CD48E0"/>
    <w:rsid w:val="00CD4A7A"/>
    <w:rsid w:val="00CD4B0A"/>
    <w:rsid w:val="00CD4CA0"/>
    <w:rsid w:val="00CD5635"/>
    <w:rsid w:val="00CD56D1"/>
    <w:rsid w:val="00CD572D"/>
    <w:rsid w:val="00CD608B"/>
    <w:rsid w:val="00CD6482"/>
    <w:rsid w:val="00CD68A5"/>
    <w:rsid w:val="00CD6B14"/>
    <w:rsid w:val="00CD7108"/>
    <w:rsid w:val="00CD71D5"/>
    <w:rsid w:val="00CD7254"/>
    <w:rsid w:val="00CD731E"/>
    <w:rsid w:val="00CD780D"/>
    <w:rsid w:val="00CD7A72"/>
    <w:rsid w:val="00CD7D29"/>
    <w:rsid w:val="00CE0629"/>
    <w:rsid w:val="00CE0B0E"/>
    <w:rsid w:val="00CE0BAD"/>
    <w:rsid w:val="00CE0F7A"/>
    <w:rsid w:val="00CE1667"/>
    <w:rsid w:val="00CE16DA"/>
    <w:rsid w:val="00CE1B9B"/>
    <w:rsid w:val="00CE1E12"/>
    <w:rsid w:val="00CE2705"/>
    <w:rsid w:val="00CE2734"/>
    <w:rsid w:val="00CE2749"/>
    <w:rsid w:val="00CE3009"/>
    <w:rsid w:val="00CE33BC"/>
    <w:rsid w:val="00CE3C09"/>
    <w:rsid w:val="00CE3E64"/>
    <w:rsid w:val="00CE3EFA"/>
    <w:rsid w:val="00CE41C3"/>
    <w:rsid w:val="00CE424C"/>
    <w:rsid w:val="00CE4293"/>
    <w:rsid w:val="00CE44B2"/>
    <w:rsid w:val="00CE46A3"/>
    <w:rsid w:val="00CE4CDB"/>
    <w:rsid w:val="00CE4D8A"/>
    <w:rsid w:val="00CE5028"/>
    <w:rsid w:val="00CE5416"/>
    <w:rsid w:val="00CE55E5"/>
    <w:rsid w:val="00CE56F6"/>
    <w:rsid w:val="00CE5863"/>
    <w:rsid w:val="00CE5A02"/>
    <w:rsid w:val="00CE5E94"/>
    <w:rsid w:val="00CE605A"/>
    <w:rsid w:val="00CE60E7"/>
    <w:rsid w:val="00CE610A"/>
    <w:rsid w:val="00CE6AB3"/>
    <w:rsid w:val="00CE6B15"/>
    <w:rsid w:val="00CE6B50"/>
    <w:rsid w:val="00CE6C4E"/>
    <w:rsid w:val="00CE73C6"/>
    <w:rsid w:val="00CE78A6"/>
    <w:rsid w:val="00CE7EB5"/>
    <w:rsid w:val="00CF03A8"/>
    <w:rsid w:val="00CF0A8A"/>
    <w:rsid w:val="00CF0CD6"/>
    <w:rsid w:val="00CF14F6"/>
    <w:rsid w:val="00CF17A2"/>
    <w:rsid w:val="00CF19D1"/>
    <w:rsid w:val="00CF1ABB"/>
    <w:rsid w:val="00CF1E8E"/>
    <w:rsid w:val="00CF2366"/>
    <w:rsid w:val="00CF2692"/>
    <w:rsid w:val="00CF26C8"/>
    <w:rsid w:val="00CF28EF"/>
    <w:rsid w:val="00CF29D5"/>
    <w:rsid w:val="00CF2EC6"/>
    <w:rsid w:val="00CF316B"/>
    <w:rsid w:val="00CF3522"/>
    <w:rsid w:val="00CF3A0C"/>
    <w:rsid w:val="00CF41FB"/>
    <w:rsid w:val="00CF49ED"/>
    <w:rsid w:val="00CF4A3E"/>
    <w:rsid w:val="00CF4A5F"/>
    <w:rsid w:val="00CF4F85"/>
    <w:rsid w:val="00CF5256"/>
    <w:rsid w:val="00CF53D0"/>
    <w:rsid w:val="00CF558F"/>
    <w:rsid w:val="00CF55A0"/>
    <w:rsid w:val="00CF6C5C"/>
    <w:rsid w:val="00CF752A"/>
    <w:rsid w:val="00CF7639"/>
    <w:rsid w:val="00CF7780"/>
    <w:rsid w:val="00CF7D67"/>
    <w:rsid w:val="00CF7E40"/>
    <w:rsid w:val="00D00642"/>
    <w:rsid w:val="00D00929"/>
    <w:rsid w:val="00D00CEA"/>
    <w:rsid w:val="00D00DA1"/>
    <w:rsid w:val="00D00F96"/>
    <w:rsid w:val="00D01701"/>
    <w:rsid w:val="00D01AC3"/>
    <w:rsid w:val="00D01BF0"/>
    <w:rsid w:val="00D025A6"/>
    <w:rsid w:val="00D02A1D"/>
    <w:rsid w:val="00D02B29"/>
    <w:rsid w:val="00D02D24"/>
    <w:rsid w:val="00D03515"/>
    <w:rsid w:val="00D0351B"/>
    <w:rsid w:val="00D039FD"/>
    <w:rsid w:val="00D03E46"/>
    <w:rsid w:val="00D03E78"/>
    <w:rsid w:val="00D0413E"/>
    <w:rsid w:val="00D043B6"/>
    <w:rsid w:val="00D04491"/>
    <w:rsid w:val="00D04C28"/>
    <w:rsid w:val="00D04E28"/>
    <w:rsid w:val="00D05694"/>
    <w:rsid w:val="00D056E3"/>
    <w:rsid w:val="00D057B0"/>
    <w:rsid w:val="00D0583A"/>
    <w:rsid w:val="00D058F7"/>
    <w:rsid w:val="00D05925"/>
    <w:rsid w:val="00D05CDA"/>
    <w:rsid w:val="00D06038"/>
    <w:rsid w:val="00D066F5"/>
    <w:rsid w:val="00D06803"/>
    <w:rsid w:val="00D06D65"/>
    <w:rsid w:val="00D06F95"/>
    <w:rsid w:val="00D06FB4"/>
    <w:rsid w:val="00D07309"/>
    <w:rsid w:val="00D074BD"/>
    <w:rsid w:val="00D07900"/>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3BF3"/>
    <w:rsid w:val="00D14000"/>
    <w:rsid w:val="00D14358"/>
    <w:rsid w:val="00D146A9"/>
    <w:rsid w:val="00D1481E"/>
    <w:rsid w:val="00D153EF"/>
    <w:rsid w:val="00D1551A"/>
    <w:rsid w:val="00D15564"/>
    <w:rsid w:val="00D15E00"/>
    <w:rsid w:val="00D15E50"/>
    <w:rsid w:val="00D15F79"/>
    <w:rsid w:val="00D16136"/>
    <w:rsid w:val="00D1678A"/>
    <w:rsid w:val="00D16B0F"/>
    <w:rsid w:val="00D16E54"/>
    <w:rsid w:val="00D17137"/>
    <w:rsid w:val="00D1740C"/>
    <w:rsid w:val="00D17455"/>
    <w:rsid w:val="00D17A23"/>
    <w:rsid w:val="00D17A94"/>
    <w:rsid w:val="00D17D93"/>
    <w:rsid w:val="00D2027F"/>
    <w:rsid w:val="00D203D1"/>
    <w:rsid w:val="00D2059B"/>
    <w:rsid w:val="00D20638"/>
    <w:rsid w:val="00D20C3F"/>
    <w:rsid w:val="00D20D84"/>
    <w:rsid w:val="00D20F64"/>
    <w:rsid w:val="00D211E1"/>
    <w:rsid w:val="00D21509"/>
    <w:rsid w:val="00D215E7"/>
    <w:rsid w:val="00D2190F"/>
    <w:rsid w:val="00D21A64"/>
    <w:rsid w:val="00D221F0"/>
    <w:rsid w:val="00D22246"/>
    <w:rsid w:val="00D2264A"/>
    <w:rsid w:val="00D22842"/>
    <w:rsid w:val="00D22A50"/>
    <w:rsid w:val="00D23131"/>
    <w:rsid w:val="00D2319B"/>
    <w:rsid w:val="00D23873"/>
    <w:rsid w:val="00D23969"/>
    <w:rsid w:val="00D2436E"/>
    <w:rsid w:val="00D243A6"/>
    <w:rsid w:val="00D24496"/>
    <w:rsid w:val="00D24667"/>
    <w:rsid w:val="00D2481F"/>
    <w:rsid w:val="00D24A94"/>
    <w:rsid w:val="00D252D0"/>
    <w:rsid w:val="00D2552D"/>
    <w:rsid w:val="00D255D4"/>
    <w:rsid w:val="00D260E2"/>
    <w:rsid w:val="00D2617D"/>
    <w:rsid w:val="00D2637F"/>
    <w:rsid w:val="00D264A5"/>
    <w:rsid w:val="00D2659C"/>
    <w:rsid w:val="00D2679C"/>
    <w:rsid w:val="00D26E64"/>
    <w:rsid w:val="00D26EDF"/>
    <w:rsid w:val="00D2712B"/>
    <w:rsid w:val="00D27337"/>
    <w:rsid w:val="00D275C8"/>
    <w:rsid w:val="00D278C1"/>
    <w:rsid w:val="00D27A2A"/>
    <w:rsid w:val="00D27B40"/>
    <w:rsid w:val="00D304E1"/>
    <w:rsid w:val="00D30F18"/>
    <w:rsid w:val="00D3118E"/>
    <w:rsid w:val="00D31B12"/>
    <w:rsid w:val="00D326AC"/>
    <w:rsid w:val="00D32B3C"/>
    <w:rsid w:val="00D32D9D"/>
    <w:rsid w:val="00D3305C"/>
    <w:rsid w:val="00D3379A"/>
    <w:rsid w:val="00D33EB9"/>
    <w:rsid w:val="00D34483"/>
    <w:rsid w:val="00D350CC"/>
    <w:rsid w:val="00D35448"/>
    <w:rsid w:val="00D35731"/>
    <w:rsid w:val="00D360B4"/>
    <w:rsid w:val="00D3615F"/>
    <w:rsid w:val="00D36476"/>
    <w:rsid w:val="00D366ED"/>
    <w:rsid w:val="00D36C6B"/>
    <w:rsid w:val="00D36F84"/>
    <w:rsid w:val="00D400E0"/>
    <w:rsid w:val="00D4015E"/>
    <w:rsid w:val="00D4058E"/>
    <w:rsid w:val="00D40737"/>
    <w:rsid w:val="00D410CF"/>
    <w:rsid w:val="00D41461"/>
    <w:rsid w:val="00D41B35"/>
    <w:rsid w:val="00D41C0F"/>
    <w:rsid w:val="00D41D80"/>
    <w:rsid w:val="00D41E6D"/>
    <w:rsid w:val="00D41E8C"/>
    <w:rsid w:val="00D41F75"/>
    <w:rsid w:val="00D42064"/>
    <w:rsid w:val="00D42262"/>
    <w:rsid w:val="00D424D8"/>
    <w:rsid w:val="00D425A9"/>
    <w:rsid w:val="00D42DE6"/>
    <w:rsid w:val="00D43292"/>
    <w:rsid w:val="00D43357"/>
    <w:rsid w:val="00D4394A"/>
    <w:rsid w:val="00D43972"/>
    <w:rsid w:val="00D43ADA"/>
    <w:rsid w:val="00D441E5"/>
    <w:rsid w:val="00D4457A"/>
    <w:rsid w:val="00D44C85"/>
    <w:rsid w:val="00D44D60"/>
    <w:rsid w:val="00D44F20"/>
    <w:rsid w:val="00D4528E"/>
    <w:rsid w:val="00D459DE"/>
    <w:rsid w:val="00D45C6D"/>
    <w:rsid w:val="00D45DD1"/>
    <w:rsid w:val="00D462D5"/>
    <w:rsid w:val="00D4647E"/>
    <w:rsid w:val="00D466C6"/>
    <w:rsid w:val="00D46B67"/>
    <w:rsid w:val="00D46BD0"/>
    <w:rsid w:val="00D46E97"/>
    <w:rsid w:val="00D46F55"/>
    <w:rsid w:val="00D47243"/>
    <w:rsid w:val="00D47437"/>
    <w:rsid w:val="00D47A31"/>
    <w:rsid w:val="00D5046C"/>
    <w:rsid w:val="00D50845"/>
    <w:rsid w:val="00D50B67"/>
    <w:rsid w:val="00D50EA9"/>
    <w:rsid w:val="00D51049"/>
    <w:rsid w:val="00D511A3"/>
    <w:rsid w:val="00D51814"/>
    <w:rsid w:val="00D5199E"/>
    <w:rsid w:val="00D519C4"/>
    <w:rsid w:val="00D51B66"/>
    <w:rsid w:val="00D5284B"/>
    <w:rsid w:val="00D52AB8"/>
    <w:rsid w:val="00D52B23"/>
    <w:rsid w:val="00D52DEB"/>
    <w:rsid w:val="00D5358C"/>
    <w:rsid w:val="00D536DC"/>
    <w:rsid w:val="00D53871"/>
    <w:rsid w:val="00D545E0"/>
    <w:rsid w:val="00D54833"/>
    <w:rsid w:val="00D55AF3"/>
    <w:rsid w:val="00D55CB4"/>
    <w:rsid w:val="00D56154"/>
    <w:rsid w:val="00D56BFA"/>
    <w:rsid w:val="00D5724D"/>
    <w:rsid w:val="00D57547"/>
    <w:rsid w:val="00D576B2"/>
    <w:rsid w:val="00D57798"/>
    <w:rsid w:val="00D57A15"/>
    <w:rsid w:val="00D6052A"/>
    <w:rsid w:val="00D6056B"/>
    <w:rsid w:val="00D60AD2"/>
    <w:rsid w:val="00D60ADD"/>
    <w:rsid w:val="00D60D69"/>
    <w:rsid w:val="00D61332"/>
    <w:rsid w:val="00D6162B"/>
    <w:rsid w:val="00D61749"/>
    <w:rsid w:val="00D61CF4"/>
    <w:rsid w:val="00D623A3"/>
    <w:rsid w:val="00D627DF"/>
    <w:rsid w:val="00D62D72"/>
    <w:rsid w:val="00D642BA"/>
    <w:rsid w:val="00D644A9"/>
    <w:rsid w:val="00D64557"/>
    <w:rsid w:val="00D6485A"/>
    <w:rsid w:val="00D64CEA"/>
    <w:rsid w:val="00D64E65"/>
    <w:rsid w:val="00D6509E"/>
    <w:rsid w:val="00D6534B"/>
    <w:rsid w:val="00D65391"/>
    <w:rsid w:val="00D65522"/>
    <w:rsid w:val="00D6563E"/>
    <w:rsid w:val="00D6568E"/>
    <w:rsid w:val="00D65889"/>
    <w:rsid w:val="00D65893"/>
    <w:rsid w:val="00D65924"/>
    <w:rsid w:val="00D6600D"/>
    <w:rsid w:val="00D66189"/>
    <w:rsid w:val="00D66915"/>
    <w:rsid w:val="00D669FF"/>
    <w:rsid w:val="00D66EA4"/>
    <w:rsid w:val="00D6716C"/>
    <w:rsid w:val="00D6738A"/>
    <w:rsid w:val="00D67E62"/>
    <w:rsid w:val="00D70390"/>
    <w:rsid w:val="00D70498"/>
    <w:rsid w:val="00D705B3"/>
    <w:rsid w:val="00D70822"/>
    <w:rsid w:val="00D711EA"/>
    <w:rsid w:val="00D7181F"/>
    <w:rsid w:val="00D71976"/>
    <w:rsid w:val="00D71D0E"/>
    <w:rsid w:val="00D728B5"/>
    <w:rsid w:val="00D72C0D"/>
    <w:rsid w:val="00D72FC2"/>
    <w:rsid w:val="00D73638"/>
    <w:rsid w:val="00D73885"/>
    <w:rsid w:val="00D74793"/>
    <w:rsid w:val="00D748F8"/>
    <w:rsid w:val="00D74C09"/>
    <w:rsid w:val="00D74D3C"/>
    <w:rsid w:val="00D74EC0"/>
    <w:rsid w:val="00D75074"/>
    <w:rsid w:val="00D75757"/>
    <w:rsid w:val="00D758FB"/>
    <w:rsid w:val="00D75D2B"/>
    <w:rsid w:val="00D765C0"/>
    <w:rsid w:val="00D7665D"/>
    <w:rsid w:val="00D766EF"/>
    <w:rsid w:val="00D76A45"/>
    <w:rsid w:val="00D76EEA"/>
    <w:rsid w:val="00D77263"/>
    <w:rsid w:val="00D7751B"/>
    <w:rsid w:val="00D77AEC"/>
    <w:rsid w:val="00D77C77"/>
    <w:rsid w:val="00D8051F"/>
    <w:rsid w:val="00D807D2"/>
    <w:rsid w:val="00D80802"/>
    <w:rsid w:val="00D80E13"/>
    <w:rsid w:val="00D8103A"/>
    <w:rsid w:val="00D81470"/>
    <w:rsid w:val="00D815CC"/>
    <w:rsid w:val="00D8194C"/>
    <w:rsid w:val="00D81AE6"/>
    <w:rsid w:val="00D81C6E"/>
    <w:rsid w:val="00D81E4F"/>
    <w:rsid w:val="00D81E99"/>
    <w:rsid w:val="00D8313E"/>
    <w:rsid w:val="00D83187"/>
    <w:rsid w:val="00D834A0"/>
    <w:rsid w:val="00D83A6E"/>
    <w:rsid w:val="00D841C4"/>
    <w:rsid w:val="00D843F9"/>
    <w:rsid w:val="00D84491"/>
    <w:rsid w:val="00D84511"/>
    <w:rsid w:val="00D845E8"/>
    <w:rsid w:val="00D85277"/>
    <w:rsid w:val="00D855E0"/>
    <w:rsid w:val="00D8571C"/>
    <w:rsid w:val="00D85848"/>
    <w:rsid w:val="00D85A7A"/>
    <w:rsid w:val="00D85CD5"/>
    <w:rsid w:val="00D862C1"/>
    <w:rsid w:val="00D86998"/>
    <w:rsid w:val="00D87160"/>
    <w:rsid w:val="00D87458"/>
    <w:rsid w:val="00D875CF"/>
    <w:rsid w:val="00D87601"/>
    <w:rsid w:val="00D878EE"/>
    <w:rsid w:val="00D87F8D"/>
    <w:rsid w:val="00D902DC"/>
    <w:rsid w:val="00D90436"/>
    <w:rsid w:val="00D909BA"/>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7A93"/>
    <w:rsid w:val="00DA0A47"/>
    <w:rsid w:val="00DA0DEF"/>
    <w:rsid w:val="00DA1226"/>
    <w:rsid w:val="00DA177E"/>
    <w:rsid w:val="00DA1B82"/>
    <w:rsid w:val="00DA1D15"/>
    <w:rsid w:val="00DA1EC4"/>
    <w:rsid w:val="00DA217A"/>
    <w:rsid w:val="00DA27E4"/>
    <w:rsid w:val="00DA32E5"/>
    <w:rsid w:val="00DA34DB"/>
    <w:rsid w:val="00DA3861"/>
    <w:rsid w:val="00DA3868"/>
    <w:rsid w:val="00DA3C94"/>
    <w:rsid w:val="00DA4193"/>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94"/>
    <w:rsid w:val="00DB1C85"/>
    <w:rsid w:val="00DB2517"/>
    <w:rsid w:val="00DB26A2"/>
    <w:rsid w:val="00DB2999"/>
    <w:rsid w:val="00DB2CB0"/>
    <w:rsid w:val="00DB3595"/>
    <w:rsid w:val="00DB35B3"/>
    <w:rsid w:val="00DB3686"/>
    <w:rsid w:val="00DB36BD"/>
    <w:rsid w:val="00DB3770"/>
    <w:rsid w:val="00DB38B0"/>
    <w:rsid w:val="00DB3FE4"/>
    <w:rsid w:val="00DB4087"/>
    <w:rsid w:val="00DB4541"/>
    <w:rsid w:val="00DB4872"/>
    <w:rsid w:val="00DB499B"/>
    <w:rsid w:val="00DB4BAE"/>
    <w:rsid w:val="00DB4E7C"/>
    <w:rsid w:val="00DB513F"/>
    <w:rsid w:val="00DB514A"/>
    <w:rsid w:val="00DB5434"/>
    <w:rsid w:val="00DB57E1"/>
    <w:rsid w:val="00DB5B72"/>
    <w:rsid w:val="00DB5D01"/>
    <w:rsid w:val="00DB627A"/>
    <w:rsid w:val="00DB6412"/>
    <w:rsid w:val="00DB67BA"/>
    <w:rsid w:val="00DB6A6A"/>
    <w:rsid w:val="00DB6ABB"/>
    <w:rsid w:val="00DB6CEF"/>
    <w:rsid w:val="00DB6E47"/>
    <w:rsid w:val="00DB6F2A"/>
    <w:rsid w:val="00DB722E"/>
    <w:rsid w:val="00DB74FC"/>
    <w:rsid w:val="00DB797A"/>
    <w:rsid w:val="00DC0523"/>
    <w:rsid w:val="00DC0A68"/>
    <w:rsid w:val="00DC0A6E"/>
    <w:rsid w:val="00DC0AB5"/>
    <w:rsid w:val="00DC0B39"/>
    <w:rsid w:val="00DC10EF"/>
    <w:rsid w:val="00DC110A"/>
    <w:rsid w:val="00DC122D"/>
    <w:rsid w:val="00DC126B"/>
    <w:rsid w:val="00DC12EB"/>
    <w:rsid w:val="00DC1C12"/>
    <w:rsid w:val="00DC1C9F"/>
    <w:rsid w:val="00DC1FEC"/>
    <w:rsid w:val="00DC233A"/>
    <w:rsid w:val="00DC24FD"/>
    <w:rsid w:val="00DC2690"/>
    <w:rsid w:val="00DC296D"/>
    <w:rsid w:val="00DC2F2A"/>
    <w:rsid w:val="00DC339D"/>
    <w:rsid w:val="00DC37F6"/>
    <w:rsid w:val="00DC3B3A"/>
    <w:rsid w:val="00DC3C3A"/>
    <w:rsid w:val="00DC4890"/>
    <w:rsid w:val="00DC497C"/>
    <w:rsid w:val="00DC4B12"/>
    <w:rsid w:val="00DC4CCA"/>
    <w:rsid w:val="00DC4D31"/>
    <w:rsid w:val="00DC519C"/>
    <w:rsid w:val="00DC5857"/>
    <w:rsid w:val="00DC592B"/>
    <w:rsid w:val="00DC6017"/>
    <w:rsid w:val="00DC6553"/>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FCD"/>
    <w:rsid w:val="00DD20A6"/>
    <w:rsid w:val="00DD27C4"/>
    <w:rsid w:val="00DD286F"/>
    <w:rsid w:val="00DD2990"/>
    <w:rsid w:val="00DD2E0D"/>
    <w:rsid w:val="00DD2EDF"/>
    <w:rsid w:val="00DD3312"/>
    <w:rsid w:val="00DD3408"/>
    <w:rsid w:val="00DD3411"/>
    <w:rsid w:val="00DD34DB"/>
    <w:rsid w:val="00DD34E1"/>
    <w:rsid w:val="00DD3696"/>
    <w:rsid w:val="00DD3699"/>
    <w:rsid w:val="00DD3E70"/>
    <w:rsid w:val="00DD476E"/>
    <w:rsid w:val="00DD492B"/>
    <w:rsid w:val="00DD4BE8"/>
    <w:rsid w:val="00DD519B"/>
    <w:rsid w:val="00DD51CB"/>
    <w:rsid w:val="00DD533F"/>
    <w:rsid w:val="00DD5499"/>
    <w:rsid w:val="00DD5501"/>
    <w:rsid w:val="00DD58B4"/>
    <w:rsid w:val="00DD5E2A"/>
    <w:rsid w:val="00DD5E9B"/>
    <w:rsid w:val="00DD66D3"/>
    <w:rsid w:val="00DD6885"/>
    <w:rsid w:val="00DD6A27"/>
    <w:rsid w:val="00DD6F9E"/>
    <w:rsid w:val="00DD7761"/>
    <w:rsid w:val="00DD77A8"/>
    <w:rsid w:val="00DD7818"/>
    <w:rsid w:val="00DD791C"/>
    <w:rsid w:val="00DD7C5D"/>
    <w:rsid w:val="00DD7DF6"/>
    <w:rsid w:val="00DE07B0"/>
    <w:rsid w:val="00DE0A42"/>
    <w:rsid w:val="00DE0B62"/>
    <w:rsid w:val="00DE1311"/>
    <w:rsid w:val="00DE175C"/>
    <w:rsid w:val="00DE180E"/>
    <w:rsid w:val="00DE19AB"/>
    <w:rsid w:val="00DE1D67"/>
    <w:rsid w:val="00DE2373"/>
    <w:rsid w:val="00DE2B5F"/>
    <w:rsid w:val="00DE2E6E"/>
    <w:rsid w:val="00DE30F4"/>
    <w:rsid w:val="00DE39C3"/>
    <w:rsid w:val="00DE3B94"/>
    <w:rsid w:val="00DE42BB"/>
    <w:rsid w:val="00DE4390"/>
    <w:rsid w:val="00DE491A"/>
    <w:rsid w:val="00DE4A70"/>
    <w:rsid w:val="00DE518B"/>
    <w:rsid w:val="00DE5603"/>
    <w:rsid w:val="00DE6046"/>
    <w:rsid w:val="00DE6AF2"/>
    <w:rsid w:val="00DE7AD3"/>
    <w:rsid w:val="00DE7C05"/>
    <w:rsid w:val="00DF04CB"/>
    <w:rsid w:val="00DF0602"/>
    <w:rsid w:val="00DF08FA"/>
    <w:rsid w:val="00DF0B84"/>
    <w:rsid w:val="00DF0C06"/>
    <w:rsid w:val="00DF0C0B"/>
    <w:rsid w:val="00DF16BF"/>
    <w:rsid w:val="00DF176B"/>
    <w:rsid w:val="00DF1E56"/>
    <w:rsid w:val="00DF21D1"/>
    <w:rsid w:val="00DF23D5"/>
    <w:rsid w:val="00DF3234"/>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BE6"/>
    <w:rsid w:val="00DF7D3E"/>
    <w:rsid w:val="00DF7F0D"/>
    <w:rsid w:val="00E00A46"/>
    <w:rsid w:val="00E012DA"/>
    <w:rsid w:val="00E013B9"/>
    <w:rsid w:val="00E0147A"/>
    <w:rsid w:val="00E018D7"/>
    <w:rsid w:val="00E01C36"/>
    <w:rsid w:val="00E02277"/>
    <w:rsid w:val="00E022D7"/>
    <w:rsid w:val="00E027EC"/>
    <w:rsid w:val="00E02AB6"/>
    <w:rsid w:val="00E03045"/>
    <w:rsid w:val="00E03186"/>
    <w:rsid w:val="00E036E6"/>
    <w:rsid w:val="00E0370C"/>
    <w:rsid w:val="00E03923"/>
    <w:rsid w:val="00E039A0"/>
    <w:rsid w:val="00E03D22"/>
    <w:rsid w:val="00E040F8"/>
    <w:rsid w:val="00E042EA"/>
    <w:rsid w:val="00E04BCE"/>
    <w:rsid w:val="00E05184"/>
    <w:rsid w:val="00E0545A"/>
    <w:rsid w:val="00E056AE"/>
    <w:rsid w:val="00E057C6"/>
    <w:rsid w:val="00E057D3"/>
    <w:rsid w:val="00E05A58"/>
    <w:rsid w:val="00E05BC5"/>
    <w:rsid w:val="00E05CA8"/>
    <w:rsid w:val="00E05E5A"/>
    <w:rsid w:val="00E063AE"/>
    <w:rsid w:val="00E064EC"/>
    <w:rsid w:val="00E065A9"/>
    <w:rsid w:val="00E06796"/>
    <w:rsid w:val="00E070D5"/>
    <w:rsid w:val="00E071AA"/>
    <w:rsid w:val="00E07227"/>
    <w:rsid w:val="00E072CB"/>
    <w:rsid w:val="00E0763B"/>
    <w:rsid w:val="00E07A4F"/>
    <w:rsid w:val="00E07C42"/>
    <w:rsid w:val="00E07DE0"/>
    <w:rsid w:val="00E07E52"/>
    <w:rsid w:val="00E07EA6"/>
    <w:rsid w:val="00E10285"/>
    <w:rsid w:val="00E10947"/>
    <w:rsid w:val="00E10C6F"/>
    <w:rsid w:val="00E10C79"/>
    <w:rsid w:val="00E117E6"/>
    <w:rsid w:val="00E11BB7"/>
    <w:rsid w:val="00E11C89"/>
    <w:rsid w:val="00E11FF7"/>
    <w:rsid w:val="00E120C5"/>
    <w:rsid w:val="00E12999"/>
    <w:rsid w:val="00E129E3"/>
    <w:rsid w:val="00E12CAB"/>
    <w:rsid w:val="00E12F38"/>
    <w:rsid w:val="00E1325D"/>
    <w:rsid w:val="00E13281"/>
    <w:rsid w:val="00E132C5"/>
    <w:rsid w:val="00E13F32"/>
    <w:rsid w:val="00E14139"/>
    <w:rsid w:val="00E14344"/>
    <w:rsid w:val="00E1446D"/>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8C0"/>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F0F"/>
    <w:rsid w:val="00E24F66"/>
    <w:rsid w:val="00E24F87"/>
    <w:rsid w:val="00E2569A"/>
    <w:rsid w:val="00E2587A"/>
    <w:rsid w:val="00E25885"/>
    <w:rsid w:val="00E25BBA"/>
    <w:rsid w:val="00E25C88"/>
    <w:rsid w:val="00E25CEB"/>
    <w:rsid w:val="00E25EE8"/>
    <w:rsid w:val="00E26DD6"/>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259"/>
    <w:rsid w:val="00E342FF"/>
    <w:rsid w:val="00E3437A"/>
    <w:rsid w:val="00E34386"/>
    <w:rsid w:val="00E34522"/>
    <w:rsid w:val="00E348BE"/>
    <w:rsid w:val="00E34C2F"/>
    <w:rsid w:val="00E34CBA"/>
    <w:rsid w:val="00E3505A"/>
    <w:rsid w:val="00E350CB"/>
    <w:rsid w:val="00E35152"/>
    <w:rsid w:val="00E352FB"/>
    <w:rsid w:val="00E3537B"/>
    <w:rsid w:val="00E35570"/>
    <w:rsid w:val="00E35683"/>
    <w:rsid w:val="00E356E9"/>
    <w:rsid w:val="00E35C11"/>
    <w:rsid w:val="00E36CA1"/>
    <w:rsid w:val="00E371B7"/>
    <w:rsid w:val="00E37223"/>
    <w:rsid w:val="00E372AD"/>
    <w:rsid w:val="00E37D89"/>
    <w:rsid w:val="00E37DBF"/>
    <w:rsid w:val="00E401F7"/>
    <w:rsid w:val="00E408AD"/>
    <w:rsid w:val="00E40A22"/>
    <w:rsid w:val="00E40FB1"/>
    <w:rsid w:val="00E4102A"/>
    <w:rsid w:val="00E41035"/>
    <w:rsid w:val="00E41368"/>
    <w:rsid w:val="00E417D5"/>
    <w:rsid w:val="00E4182E"/>
    <w:rsid w:val="00E41D8C"/>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5F1E"/>
    <w:rsid w:val="00E460A9"/>
    <w:rsid w:val="00E46D91"/>
    <w:rsid w:val="00E4718B"/>
    <w:rsid w:val="00E471C3"/>
    <w:rsid w:val="00E47C8B"/>
    <w:rsid w:val="00E508C3"/>
    <w:rsid w:val="00E5094A"/>
    <w:rsid w:val="00E51194"/>
    <w:rsid w:val="00E515D2"/>
    <w:rsid w:val="00E51B41"/>
    <w:rsid w:val="00E51C44"/>
    <w:rsid w:val="00E5248C"/>
    <w:rsid w:val="00E528B3"/>
    <w:rsid w:val="00E52A73"/>
    <w:rsid w:val="00E52A81"/>
    <w:rsid w:val="00E52EF2"/>
    <w:rsid w:val="00E52F30"/>
    <w:rsid w:val="00E535C3"/>
    <w:rsid w:val="00E53878"/>
    <w:rsid w:val="00E5396C"/>
    <w:rsid w:val="00E53AE0"/>
    <w:rsid w:val="00E53B02"/>
    <w:rsid w:val="00E53D10"/>
    <w:rsid w:val="00E53E23"/>
    <w:rsid w:val="00E53F04"/>
    <w:rsid w:val="00E5412C"/>
    <w:rsid w:val="00E541A5"/>
    <w:rsid w:val="00E5435F"/>
    <w:rsid w:val="00E5448D"/>
    <w:rsid w:val="00E54855"/>
    <w:rsid w:val="00E54858"/>
    <w:rsid w:val="00E54A8D"/>
    <w:rsid w:val="00E54BBB"/>
    <w:rsid w:val="00E54E07"/>
    <w:rsid w:val="00E54E54"/>
    <w:rsid w:val="00E54E55"/>
    <w:rsid w:val="00E5506B"/>
    <w:rsid w:val="00E5511B"/>
    <w:rsid w:val="00E55806"/>
    <w:rsid w:val="00E558DC"/>
    <w:rsid w:val="00E559D9"/>
    <w:rsid w:val="00E560B5"/>
    <w:rsid w:val="00E5615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8C"/>
    <w:rsid w:val="00E617B0"/>
    <w:rsid w:val="00E61D79"/>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A9E"/>
    <w:rsid w:val="00E63C39"/>
    <w:rsid w:val="00E63D87"/>
    <w:rsid w:val="00E64061"/>
    <w:rsid w:val="00E6437B"/>
    <w:rsid w:val="00E645C5"/>
    <w:rsid w:val="00E648B3"/>
    <w:rsid w:val="00E64995"/>
    <w:rsid w:val="00E64CFC"/>
    <w:rsid w:val="00E64E8E"/>
    <w:rsid w:val="00E64EC7"/>
    <w:rsid w:val="00E664A1"/>
    <w:rsid w:val="00E66993"/>
    <w:rsid w:val="00E66B51"/>
    <w:rsid w:val="00E66D9C"/>
    <w:rsid w:val="00E66E86"/>
    <w:rsid w:val="00E673ED"/>
    <w:rsid w:val="00E674C4"/>
    <w:rsid w:val="00E6779F"/>
    <w:rsid w:val="00E67DDA"/>
    <w:rsid w:val="00E70192"/>
    <w:rsid w:val="00E705F2"/>
    <w:rsid w:val="00E710EE"/>
    <w:rsid w:val="00E715BF"/>
    <w:rsid w:val="00E7166E"/>
    <w:rsid w:val="00E71B2D"/>
    <w:rsid w:val="00E71C82"/>
    <w:rsid w:val="00E71E2B"/>
    <w:rsid w:val="00E720DE"/>
    <w:rsid w:val="00E721BB"/>
    <w:rsid w:val="00E72474"/>
    <w:rsid w:val="00E724D8"/>
    <w:rsid w:val="00E72578"/>
    <w:rsid w:val="00E72832"/>
    <w:rsid w:val="00E72E21"/>
    <w:rsid w:val="00E72FE9"/>
    <w:rsid w:val="00E734FC"/>
    <w:rsid w:val="00E73C64"/>
    <w:rsid w:val="00E73E0A"/>
    <w:rsid w:val="00E74323"/>
    <w:rsid w:val="00E743CA"/>
    <w:rsid w:val="00E744C4"/>
    <w:rsid w:val="00E74735"/>
    <w:rsid w:val="00E74736"/>
    <w:rsid w:val="00E751F8"/>
    <w:rsid w:val="00E75974"/>
    <w:rsid w:val="00E75DE9"/>
    <w:rsid w:val="00E761BB"/>
    <w:rsid w:val="00E761D1"/>
    <w:rsid w:val="00E76856"/>
    <w:rsid w:val="00E771EF"/>
    <w:rsid w:val="00E803B7"/>
    <w:rsid w:val="00E808F4"/>
    <w:rsid w:val="00E80DE3"/>
    <w:rsid w:val="00E8143E"/>
    <w:rsid w:val="00E8167D"/>
    <w:rsid w:val="00E8178B"/>
    <w:rsid w:val="00E81A09"/>
    <w:rsid w:val="00E81A4F"/>
    <w:rsid w:val="00E82E12"/>
    <w:rsid w:val="00E82ED8"/>
    <w:rsid w:val="00E83218"/>
    <w:rsid w:val="00E832BF"/>
    <w:rsid w:val="00E83CC7"/>
    <w:rsid w:val="00E845D0"/>
    <w:rsid w:val="00E84CC0"/>
    <w:rsid w:val="00E8512F"/>
    <w:rsid w:val="00E853AA"/>
    <w:rsid w:val="00E856F7"/>
    <w:rsid w:val="00E85B35"/>
    <w:rsid w:val="00E85C39"/>
    <w:rsid w:val="00E85F10"/>
    <w:rsid w:val="00E860EB"/>
    <w:rsid w:val="00E86398"/>
    <w:rsid w:val="00E86621"/>
    <w:rsid w:val="00E8696A"/>
    <w:rsid w:val="00E8699D"/>
    <w:rsid w:val="00E86A21"/>
    <w:rsid w:val="00E86AEE"/>
    <w:rsid w:val="00E87240"/>
    <w:rsid w:val="00E874FD"/>
    <w:rsid w:val="00E87521"/>
    <w:rsid w:val="00E8759A"/>
    <w:rsid w:val="00E87DA0"/>
    <w:rsid w:val="00E9036B"/>
    <w:rsid w:val="00E908B3"/>
    <w:rsid w:val="00E90F01"/>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59E"/>
    <w:rsid w:val="00E94A79"/>
    <w:rsid w:val="00E94B6C"/>
    <w:rsid w:val="00E94C81"/>
    <w:rsid w:val="00E95177"/>
    <w:rsid w:val="00E95264"/>
    <w:rsid w:val="00E952F2"/>
    <w:rsid w:val="00E95915"/>
    <w:rsid w:val="00E95A2D"/>
    <w:rsid w:val="00E95EB4"/>
    <w:rsid w:val="00E95FAF"/>
    <w:rsid w:val="00E96165"/>
    <w:rsid w:val="00E9616D"/>
    <w:rsid w:val="00E9618A"/>
    <w:rsid w:val="00E96474"/>
    <w:rsid w:val="00E96FF7"/>
    <w:rsid w:val="00E97823"/>
    <w:rsid w:val="00E978B2"/>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61C4"/>
    <w:rsid w:val="00EA61D3"/>
    <w:rsid w:val="00EA6AA9"/>
    <w:rsid w:val="00EA7047"/>
    <w:rsid w:val="00EA7486"/>
    <w:rsid w:val="00EA75FE"/>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58E"/>
    <w:rsid w:val="00EB5AE1"/>
    <w:rsid w:val="00EB60F5"/>
    <w:rsid w:val="00EB687E"/>
    <w:rsid w:val="00EB711B"/>
    <w:rsid w:val="00EB7287"/>
    <w:rsid w:val="00EB77C3"/>
    <w:rsid w:val="00EB78F1"/>
    <w:rsid w:val="00EB79E1"/>
    <w:rsid w:val="00EB7FD5"/>
    <w:rsid w:val="00EC00BC"/>
    <w:rsid w:val="00EC01F2"/>
    <w:rsid w:val="00EC03C9"/>
    <w:rsid w:val="00EC063C"/>
    <w:rsid w:val="00EC0A70"/>
    <w:rsid w:val="00EC0AAD"/>
    <w:rsid w:val="00EC0CE9"/>
    <w:rsid w:val="00EC0FF5"/>
    <w:rsid w:val="00EC125D"/>
    <w:rsid w:val="00EC17FB"/>
    <w:rsid w:val="00EC1AF3"/>
    <w:rsid w:val="00EC1BE3"/>
    <w:rsid w:val="00EC1C08"/>
    <w:rsid w:val="00EC1D44"/>
    <w:rsid w:val="00EC1E18"/>
    <w:rsid w:val="00EC1F29"/>
    <w:rsid w:val="00EC203F"/>
    <w:rsid w:val="00EC20B9"/>
    <w:rsid w:val="00EC2829"/>
    <w:rsid w:val="00EC284B"/>
    <w:rsid w:val="00EC2C6A"/>
    <w:rsid w:val="00EC2D1B"/>
    <w:rsid w:val="00EC32F0"/>
    <w:rsid w:val="00EC38AD"/>
    <w:rsid w:val="00EC38BE"/>
    <w:rsid w:val="00EC39B3"/>
    <w:rsid w:val="00EC3AD3"/>
    <w:rsid w:val="00EC3CA2"/>
    <w:rsid w:val="00EC3E66"/>
    <w:rsid w:val="00EC3F36"/>
    <w:rsid w:val="00EC403E"/>
    <w:rsid w:val="00EC404E"/>
    <w:rsid w:val="00EC481E"/>
    <w:rsid w:val="00EC4B33"/>
    <w:rsid w:val="00EC4C76"/>
    <w:rsid w:val="00EC5071"/>
    <w:rsid w:val="00EC50BF"/>
    <w:rsid w:val="00EC51B5"/>
    <w:rsid w:val="00EC55B8"/>
    <w:rsid w:val="00EC5646"/>
    <w:rsid w:val="00EC5CB6"/>
    <w:rsid w:val="00EC5CD0"/>
    <w:rsid w:val="00EC5E7A"/>
    <w:rsid w:val="00EC6055"/>
    <w:rsid w:val="00EC6712"/>
    <w:rsid w:val="00EC6790"/>
    <w:rsid w:val="00EC6B55"/>
    <w:rsid w:val="00EC6DD7"/>
    <w:rsid w:val="00EC6E9E"/>
    <w:rsid w:val="00EC70DE"/>
    <w:rsid w:val="00EC71CA"/>
    <w:rsid w:val="00EC728E"/>
    <w:rsid w:val="00EC7422"/>
    <w:rsid w:val="00EC7536"/>
    <w:rsid w:val="00EC75A6"/>
    <w:rsid w:val="00EC78C1"/>
    <w:rsid w:val="00EC7B8F"/>
    <w:rsid w:val="00EC7C91"/>
    <w:rsid w:val="00ED0B34"/>
    <w:rsid w:val="00ED0B6D"/>
    <w:rsid w:val="00ED1100"/>
    <w:rsid w:val="00ED1478"/>
    <w:rsid w:val="00ED161E"/>
    <w:rsid w:val="00ED17D0"/>
    <w:rsid w:val="00ED1A95"/>
    <w:rsid w:val="00ED2914"/>
    <w:rsid w:val="00ED2FFF"/>
    <w:rsid w:val="00ED3343"/>
    <w:rsid w:val="00ED34B6"/>
    <w:rsid w:val="00ED35C6"/>
    <w:rsid w:val="00ED35FA"/>
    <w:rsid w:val="00ED37C9"/>
    <w:rsid w:val="00ED38CA"/>
    <w:rsid w:val="00ED401D"/>
    <w:rsid w:val="00ED410F"/>
    <w:rsid w:val="00ED49D6"/>
    <w:rsid w:val="00ED4C61"/>
    <w:rsid w:val="00ED5052"/>
    <w:rsid w:val="00ED51B8"/>
    <w:rsid w:val="00ED53DA"/>
    <w:rsid w:val="00ED55B4"/>
    <w:rsid w:val="00ED55DA"/>
    <w:rsid w:val="00ED59BF"/>
    <w:rsid w:val="00ED5E2E"/>
    <w:rsid w:val="00ED5F0E"/>
    <w:rsid w:val="00ED6A01"/>
    <w:rsid w:val="00ED6A12"/>
    <w:rsid w:val="00ED6A75"/>
    <w:rsid w:val="00ED6C9D"/>
    <w:rsid w:val="00ED79E0"/>
    <w:rsid w:val="00ED7F3F"/>
    <w:rsid w:val="00EE0694"/>
    <w:rsid w:val="00EE0A02"/>
    <w:rsid w:val="00EE0CF7"/>
    <w:rsid w:val="00EE0EB1"/>
    <w:rsid w:val="00EE0F04"/>
    <w:rsid w:val="00EE0F37"/>
    <w:rsid w:val="00EE118A"/>
    <w:rsid w:val="00EE14B1"/>
    <w:rsid w:val="00EE1628"/>
    <w:rsid w:val="00EE1854"/>
    <w:rsid w:val="00EE187A"/>
    <w:rsid w:val="00EE1C3D"/>
    <w:rsid w:val="00EE233C"/>
    <w:rsid w:val="00EE32A8"/>
    <w:rsid w:val="00EE3B44"/>
    <w:rsid w:val="00EE3CC9"/>
    <w:rsid w:val="00EE3D84"/>
    <w:rsid w:val="00EE40F9"/>
    <w:rsid w:val="00EE4839"/>
    <w:rsid w:val="00EE498D"/>
    <w:rsid w:val="00EE51DF"/>
    <w:rsid w:val="00EE5852"/>
    <w:rsid w:val="00EE5D42"/>
    <w:rsid w:val="00EE6159"/>
    <w:rsid w:val="00EE6CA1"/>
    <w:rsid w:val="00EE780F"/>
    <w:rsid w:val="00EE7A21"/>
    <w:rsid w:val="00EE7A57"/>
    <w:rsid w:val="00EF00F9"/>
    <w:rsid w:val="00EF027C"/>
    <w:rsid w:val="00EF0B8D"/>
    <w:rsid w:val="00EF0F3E"/>
    <w:rsid w:val="00EF13B5"/>
    <w:rsid w:val="00EF14D8"/>
    <w:rsid w:val="00EF15D8"/>
    <w:rsid w:val="00EF16AF"/>
    <w:rsid w:val="00EF1784"/>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E6E"/>
    <w:rsid w:val="00EF3F50"/>
    <w:rsid w:val="00EF416E"/>
    <w:rsid w:val="00EF4172"/>
    <w:rsid w:val="00EF43E7"/>
    <w:rsid w:val="00EF46E4"/>
    <w:rsid w:val="00EF4DC6"/>
    <w:rsid w:val="00EF4F2A"/>
    <w:rsid w:val="00EF50A2"/>
    <w:rsid w:val="00EF5290"/>
    <w:rsid w:val="00EF53E4"/>
    <w:rsid w:val="00EF56EB"/>
    <w:rsid w:val="00EF56FD"/>
    <w:rsid w:val="00EF5D7F"/>
    <w:rsid w:val="00EF6C2A"/>
    <w:rsid w:val="00EF6F5C"/>
    <w:rsid w:val="00EF71B9"/>
    <w:rsid w:val="00EF73A7"/>
    <w:rsid w:val="00EF73D9"/>
    <w:rsid w:val="00EF794D"/>
    <w:rsid w:val="00EF7AD2"/>
    <w:rsid w:val="00F00092"/>
    <w:rsid w:val="00F000F2"/>
    <w:rsid w:val="00F0010B"/>
    <w:rsid w:val="00F001F2"/>
    <w:rsid w:val="00F00487"/>
    <w:rsid w:val="00F0081B"/>
    <w:rsid w:val="00F01080"/>
    <w:rsid w:val="00F0181B"/>
    <w:rsid w:val="00F022E2"/>
    <w:rsid w:val="00F02949"/>
    <w:rsid w:val="00F02B10"/>
    <w:rsid w:val="00F02E17"/>
    <w:rsid w:val="00F02E61"/>
    <w:rsid w:val="00F0305D"/>
    <w:rsid w:val="00F0328B"/>
    <w:rsid w:val="00F034D8"/>
    <w:rsid w:val="00F03DC7"/>
    <w:rsid w:val="00F03FFC"/>
    <w:rsid w:val="00F046B8"/>
    <w:rsid w:val="00F04AA2"/>
    <w:rsid w:val="00F04ACF"/>
    <w:rsid w:val="00F051CA"/>
    <w:rsid w:val="00F056C6"/>
    <w:rsid w:val="00F0576A"/>
    <w:rsid w:val="00F05962"/>
    <w:rsid w:val="00F05A12"/>
    <w:rsid w:val="00F05AEE"/>
    <w:rsid w:val="00F05D9E"/>
    <w:rsid w:val="00F060E9"/>
    <w:rsid w:val="00F0612D"/>
    <w:rsid w:val="00F0622C"/>
    <w:rsid w:val="00F06336"/>
    <w:rsid w:val="00F06449"/>
    <w:rsid w:val="00F06768"/>
    <w:rsid w:val="00F06961"/>
    <w:rsid w:val="00F06AA7"/>
    <w:rsid w:val="00F0755A"/>
    <w:rsid w:val="00F0762B"/>
    <w:rsid w:val="00F07D04"/>
    <w:rsid w:val="00F07F5F"/>
    <w:rsid w:val="00F10194"/>
    <w:rsid w:val="00F10979"/>
    <w:rsid w:val="00F1101D"/>
    <w:rsid w:val="00F11344"/>
    <w:rsid w:val="00F11397"/>
    <w:rsid w:val="00F11474"/>
    <w:rsid w:val="00F12229"/>
    <w:rsid w:val="00F12243"/>
    <w:rsid w:val="00F1232D"/>
    <w:rsid w:val="00F125FE"/>
    <w:rsid w:val="00F12B7C"/>
    <w:rsid w:val="00F136D3"/>
    <w:rsid w:val="00F13931"/>
    <w:rsid w:val="00F139A8"/>
    <w:rsid w:val="00F13C1E"/>
    <w:rsid w:val="00F142A4"/>
    <w:rsid w:val="00F14667"/>
    <w:rsid w:val="00F1475F"/>
    <w:rsid w:val="00F14A54"/>
    <w:rsid w:val="00F14AD1"/>
    <w:rsid w:val="00F15084"/>
    <w:rsid w:val="00F150E0"/>
    <w:rsid w:val="00F1528C"/>
    <w:rsid w:val="00F1559B"/>
    <w:rsid w:val="00F15B1A"/>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34D"/>
    <w:rsid w:val="00F2552C"/>
    <w:rsid w:val="00F258BA"/>
    <w:rsid w:val="00F259D0"/>
    <w:rsid w:val="00F25A96"/>
    <w:rsid w:val="00F26095"/>
    <w:rsid w:val="00F26107"/>
    <w:rsid w:val="00F2614E"/>
    <w:rsid w:val="00F261C3"/>
    <w:rsid w:val="00F26336"/>
    <w:rsid w:val="00F266F8"/>
    <w:rsid w:val="00F26F56"/>
    <w:rsid w:val="00F2758A"/>
    <w:rsid w:val="00F27984"/>
    <w:rsid w:val="00F279E7"/>
    <w:rsid w:val="00F27E66"/>
    <w:rsid w:val="00F3005C"/>
    <w:rsid w:val="00F301CB"/>
    <w:rsid w:val="00F3020E"/>
    <w:rsid w:val="00F30402"/>
    <w:rsid w:val="00F30CE5"/>
    <w:rsid w:val="00F3107B"/>
    <w:rsid w:val="00F31256"/>
    <w:rsid w:val="00F31506"/>
    <w:rsid w:val="00F31CBE"/>
    <w:rsid w:val="00F31E0D"/>
    <w:rsid w:val="00F31E6C"/>
    <w:rsid w:val="00F32190"/>
    <w:rsid w:val="00F32418"/>
    <w:rsid w:val="00F32A8A"/>
    <w:rsid w:val="00F32B5F"/>
    <w:rsid w:val="00F32CFD"/>
    <w:rsid w:val="00F32D3A"/>
    <w:rsid w:val="00F32D68"/>
    <w:rsid w:val="00F32EDF"/>
    <w:rsid w:val="00F330F9"/>
    <w:rsid w:val="00F331DD"/>
    <w:rsid w:val="00F33480"/>
    <w:rsid w:val="00F33901"/>
    <w:rsid w:val="00F33A62"/>
    <w:rsid w:val="00F33C85"/>
    <w:rsid w:val="00F33CFE"/>
    <w:rsid w:val="00F33FDF"/>
    <w:rsid w:val="00F340F8"/>
    <w:rsid w:val="00F3430C"/>
    <w:rsid w:val="00F344E0"/>
    <w:rsid w:val="00F34843"/>
    <w:rsid w:val="00F34C51"/>
    <w:rsid w:val="00F34D70"/>
    <w:rsid w:val="00F34F2C"/>
    <w:rsid w:val="00F356D1"/>
    <w:rsid w:val="00F35A3E"/>
    <w:rsid w:val="00F363DB"/>
    <w:rsid w:val="00F36553"/>
    <w:rsid w:val="00F369B2"/>
    <w:rsid w:val="00F36D9D"/>
    <w:rsid w:val="00F401C3"/>
    <w:rsid w:val="00F402E9"/>
    <w:rsid w:val="00F402F8"/>
    <w:rsid w:val="00F403EE"/>
    <w:rsid w:val="00F40A41"/>
    <w:rsid w:val="00F40AB2"/>
    <w:rsid w:val="00F40CEB"/>
    <w:rsid w:val="00F414AE"/>
    <w:rsid w:val="00F41641"/>
    <w:rsid w:val="00F4197F"/>
    <w:rsid w:val="00F41989"/>
    <w:rsid w:val="00F42064"/>
    <w:rsid w:val="00F42184"/>
    <w:rsid w:val="00F42288"/>
    <w:rsid w:val="00F433ED"/>
    <w:rsid w:val="00F434A1"/>
    <w:rsid w:val="00F4379E"/>
    <w:rsid w:val="00F437F6"/>
    <w:rsid w:val="00F43970"/>
    <w:rsid w:val="00F4514D"/>
    <w:rsid w:val="00F453E0"/>
    <w:rsid w:val="00F45635"/>
    <w:rsid w:val="00F461DC"/>
    <w:rsid w:val="00F46749"/>
    <w:rsid w:val="00F46A1E"/>
    <w:rsid w:val="00F47077"/>
    <w:rsid w:val="00F47D35"/>
    <w:rsid w:val="00F5065C"/>
    <w:rsid w:val="00F50894"/>
    <w:rsid w:val="00F50916"/>
    <w:rsid w:val="00F511C3"/>
    <w:rsid w:val="00F51BF4"/>
    <w:rsid w:val="00F52175"/>
    <w:rsid w:val="00F52831"/>
    <w:rsid w:val="00F52AF3"/>
    <w:rsid w:val="00F52C59"/>
    <w:rsid w:val="00F53066"/>
    <w:rsid w:val="00F530E2"/>
    <w:rsid w:val="00F53200"/>
    <w:rsid w:val="00F53207"/>
    <w:rsid w:val="00F534D2"/>
    <w:rsid w:val="00F53D20"/>
    <w:rsid w:val="00F53F60"/>
    <w:rsid w:val="00F541E4"/>
    <w:rsid w:val="00F542AC"/>
    <w:rsid w:val="00F54A9D"/>
    <w:rsid w:val="00F54C34"/>
    <w:rsid w:val="00F5511E"/>
    <w:rsid w:val="00F5514D"/>
    <w:rsid w:val="00F551D4"/>
    <w:rsid w:val="00F552D5"/>
    <w:rsid w:val="00F556CA"/>
    <w:rsid w:val="00F55B10"/>
    <w:rsid w:val="00F55C80"/>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1926"/>
    <w:rsid w:val="00F61C60"/>
    <w:rsid w:val="00F6221C"/>
    <w:rsid w:val="00F62728"/>
    <w:rsid w:val="00F6291E"/>
    <w:rsid w:val="00F62A66"/>
    <w:rsid w:val="00F62A8E"/>
    <w:rsid w:val="00F62F16"/>
    <w:rsid w:val="00F630E7"/>
    <w:rsid w:val="00F63205"/>
    <w:rsid w:val="00F633C4"/>
    <w:rsid w:val="00F63893"/>
    <w:rsid w:val="00F6389F"/>
    <w:rsid w:val="00F63967"/>
    <w:rsid w:val="00F63C57"/>
    <w:rsid w:val="00F63F0D"/>
    <w:rsid w:val="00F642E7"/>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4F17"/>
    <w:rsid w:val="00F7506D"/>
    <w:rsid w:val="00F75581"/>
    <w:rsid w:val="00F755CC"/>
    <w:rsid w:val="00F75A48"/>
    <w:rsid w:val="00F75EA2"/>
    <w:rsid w:val="00F75F01"/>
    <w:rsid w:val="00F764F5"/>
    <w:rsid w:val="00F77254"/>
    <w:rsid w:val="00F7729E"/>
    <w:rsid w:val="00F77373"/>
    <w:rsid w:val="00F774B5"/>
    <w:rsid w:val="00F774EF"/>
    <w:rsid w:val="00F77624"/>
    <w:rsid w:val="00F776F4"/>
    <w:rsid w:val="00F777EC"/>
    <w:rsid w:val="00F7795A"/>
    <w:rsid w:val="00F77BD7"/>
    <w:rsid w:val="00F80535"/>
    <w:rsid w:val="00F80634"/>
    <w:rsid w:val="00F808D6"/>
    <w:rsid w:val="00F809CC"/>
    <w:rsid w:val="00F80A0E"/>
    <w:rsid w:val="00F80D1C"/>
    <w:rsid w:val="00F80D27"/>
    <w:rsid w:val="00F80FDB"/>
    <w:rsid w:val="00F81289"/>
    <w:rsid w:val="00F816D6"/>
    <w:rsid w:val="00F818B4"/>
    <w:rsid w:val="00F81BC0"/>
    <w:rsid w:val="00F822BA"/>
    <w:rsid w:val="00F82313"/>
    <w:rsid w:val="00F82374"/>
    <w:rsid w:val="00F82AC3"/>
    <w:rsid w:val="00F82BF6"/>
    <w:rsid w:val="00F82E89"/>
    <w:rsid w:val="00F8307D"/>
    <w:rsid w:val="00F83381"/>
    <w:rsid w:val="00F83D52"/>
    <w:rsid w:val="00F84402"/>
    <w:rsid w:val="00F8493F"/>
    <w:rsid w:val="00F84B79"/>
    <w:rsid w:val="00F84D5A"/>
    <w:rsid w:val="00F84E14"/>
    <w:rsid w:val="00F851E1"/>
    <w:rsid w:val="00F85953"/>
    <w:rsid w:val="00F85FB5"/>
    <w:rsid w:val="00F86638"/>
    <w:rsid w:val="00F86F3D"/>
    <w:rsid w:val="00F872FB"/>
    <w:rsid w:val="00F8784A"/>
    <w:rsid w:val="00F87F23"/>
    <w:rsid w:val="00F904F2"/>
    <w:rsid w:val="00F909A4"/>
    <w:rsid w:val="00F90E9C"/>
    <w:rsid w:val="00F911C3"/>
    <w:rsid w:val="00F91BC2"/>
    <w:rsid w:val="00F91BCD"/>
    <w:rsid w:val="00F9352C"/>
    <w:rsid w:val="00F93656"/>
    <w:rsid w:val="00F944BD"/>
    <w:rsid w:val="00F94C55"/>
    <w:rsid w:val="00F94D2A"/>
    <w:rsid w:val="00F9512A"/>
    <w:rsid w:val="00F951CC"/>
    <w:rsid w:val="00F952EF"/>
    <w:rsid w:val="00F95435"/>
    <w:rsid w:val="00F955C3"/>
    <w:rsid w:val="00F9563A"/>
    <w:rsid w:val="00F960BB"/>
    <w:rsid w:val="00F96187"/>
    <w:rsid w:val="00F96252"/>
    <w:rsid w:val="00F9667D"/>
    <w:rsid w:val="00F967B0"/>
    <w:rsid w:val="00F96AC6"/>
    <w:rsid w:val="00F9747E"/>
    <w:rsid w:val="00F97BF9"/>
    <w:rsid w:val="00F97F7C"/>
    <w:rsid w:val="00FA04A1"/>
    <w:rsid w:val="00FA1289"/>
    <w:rsid w:val="00FA163D"/>
    <w:rsid w:val="00FA1D4F"/>
    <w:rsid w:val="00FA1EF6"/>
    <w:rsid w:val="00FA24A4"/>
    <w:rsid w:val="00FA2579"/>
    <w:rsid w:val="00FA2739"/>
    <w:rsid w:val="00FA2A3D"/>
    <w:rsid w:val="00FA2C34"/>
    <w:rsid w:val="00FA31FA"/>
    <w:rsid w:val="00FA3545"/>
    <w:rsid w:val="00FA35A5"/>
    <w:rsid w:val="00FA4010"/>
    <w:rsid w:val="00FA4145"/>
    <w:rsid w:val="00FA41F9"/>
    <w:rsid w:val="00FA4273"/>
    <w:rsid w:val="00FA4F30"/>
    <w:rsid w:val="00FA51D6"/>
    <w:rsid w:val="00FA53B1"/>
    <w:rsid w:val="00FA54E9"/>
    <w:rsid w:val="00FA5520"/>
    <w:rsid w:val="00FA68F9"/>
    <w:rsid w:val="00FA6B79"/>
    <w:rsid w:val="00FA72C0"/>
    <w:rsid w:val="00FA754E"/>
    <w:rsid w:val="00FA75A6"/>
    <w:rsid w:val="00FA773D"/>
    <w:rsid w:val="00FA7786"/>
    <w:rsid w:val="00FA7933"/>
    <w:rsid w:val="00FA7960"/>
    <w:rsid w:val="00FA7A3C"/>
    <w:rsid w:val="00FA7C0E"/>
    <w:rsid w:val="00FA7C51"/>
    <w:rsid w:val="00FB0477"/>
    <w:rsid w:val="00FB0674"/>
    <w:rsid w:val="00FB097A"/>
    <w:rsid w:val="00FB0B9C"/>
    <w:rsid w:val="00FB0BB4"/>
    <w:rsid w:val="00FB150F"/>
    <w:rsid w:val="00FB1647"/>
    <w:rsid w:val="00FB2224"/>
    <w:rsid w:val="00FB2300"/>
    <w:rsid w:val="00FB278F"/>
    <w:rsid w:val="00FB29D4"/>
    <w:rsid w:val="00FB32EF"/>
    <w:rsid w:val="00FB3962"/>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5E1"/>
    <w:rsid w:val="00FB7840"/>
    <w:rsid w:val="00FB7CC9"/>
    <w:rsid w:val="00FB7D58"/>
    <w:rsid w:val="00FC0197"/>
    <w:rsid w:val="00FC107D"/>
    <w:rsid w:val="00FC11C4"/>
    <w:rsid w:val="00FC1690"/>
    <w:rsid w:val="00FC192B"/>
    <w:rsid w:val="00FC223A"/>
    <w:rsid w:val="00FC29A9"/>
    <w:rsid w:val="00FC2B9B"/>
    <w:rsid w:val="00FC2F0B"/>
    <w:rsid w:val="00FC33E3"/>
    <w:rsid w:val="00FC3681"/>
    <w:rsid w:val="00FC3D91"/>
    <w:rsid w:val="00FC485C"/>
    <w:rsid w:val="00FC4A0F"/>
    <w:rsid w:val="00FC4BBA"/>
    <w:rsid w:val="00FC4C9B"/>
    <w:rsid w:val="00FC5211"/>
    <w:rsid w:val="00FC570E"/>
    <w:rsid w:val="00FC5E5E"/>
    <w:rsid w:val="00FC621E"/>
    <w:rsid w:val="00FC7084"/>
    <w:rsid w:val="00FC7462"/>
    <w:rsid w:val="00FC7982"/>
    <w:rsid w:val="00FC7AA0"/>
    <w:rsid w:val="00FC7E8C"/>
    <w:rsid w:val="00FD00C2"/>
    <w:rsid w:val="00FD04C1"/>
    <w:rsid w:val="00FD0553"/>
    <w:rsid w:val="00FD05D2"/>
    <w:rsid w:val="00FD074A"/>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3D3"/>
    <w:rsid w:val="00FD55C0"/>
    <w:rsid w:val="00FD57EC"/>
    <w:rsid w:val="00FD5862"/>
    <w:rsid w:val="00FD5AD5"/>
    <w:rsid w:val="00FD5D61"/>
    <w:rsid w:val="00FD5E8E"/>
    <w:rsid w:val="00FD5EDF"/>
    <w:rsid w:val="00FD5F1F"/>
    <w:rsid w:val="00FD6791"/>
    <w:rsid w:val="00FD6F0B"/>
    <w:rsid w:val="00FD7198"/>
    <w:rsid w:val="00FD71C7"/>
    <w:rsid w:val="00FD743C"/>
    <w:rsid w:val="00FD791C"/>
    <w:rsid w:val="00FD7ADB"/>
    <w:rsid w:val="00FD7D68"/>
    <w:rsid w:val="00FD7E40"/>
    <w:rsid w:val="00FD7E4D"/>
    <w:rsid w:val="00FD7FF4"/>
    <w:rsid w:val="00FE05B4"/>
    <w:rsid w:val="00FE0C3D"/>
    <w:rsid w:val="00FE0E64"/>
    <w:rsid w:val="00FE0EAC"/>
    <w:rsid w:val="00FE0ED0"/>
    <w:rsid w:val="00FE0EE3"/>
    <w:rsid w:val="00FE1350"/>
    <w:rsid w:val="00FE1415"/>
    <w:rsid w:val="00FE1454"/>
    <w:rsid w:val="00FE14A9"/>
    <w:rsid w:val="00FE185F"/>
    <w:rsid w:val="00FE1ADD"/>
    <w:rsid w:val="00FE1C57"/>
    <w:rsid w:val="00FE22CD"/>
    <w:rsid w:val="00FE288D"/>
    <w:rsid w:val="00FE2892"/>
    <w:rsid w:val="00FE334A"/>
    <w:rsid w:val="00FE38DC"/>
    <w:rsid w:val="00FE3983"/>
    <w:rsid w:val="00FE3A06"/>
    <w:rsid w:val="00FE3B5F"/>
    <w:rsid w:val="00FE3BDE"/>
    <w:rsid w:val="00FE40BD"/>
    <w:rsid w:val="00FE442A"/>
    <w:rsid w:val="00FE4743"/>
    <w:rsid w:val="00FE4BEE"/>
    <w:rsid w:val="00FE4C32"/>
    <w:rsid w:val="00FE4CAD"/>
    <w:rsid w:val="00FE4FCD"/>
    <w:rsid w:val="00FE537B"/>
    <w:rsid w:val="00FE5485"/>
    <w:rsid w:val="00FE57D6"/>
    <w:rsid w:val="00FE5906"/>
    <w:rsid w:val="00FE5F5E"/>
    <w:rsid w:val="00FE6506"/>
    <w:rsid w:val="00FE6EF1"/>
    <w:rsid w:val="00FE701A"/>
    <w:rsid w:val="00FE7234"/>
    <w:rsid w:val="00FE7972"/>
    <w:rsid w:val="00FE7BD3"/>
    <w:rsid w:val="00FE7C49"/>
    <w:rsid w:val="00FF01DE"/>
    <w:rsid w:val="00FF042D"/>
    <w:rsid w:val="00FF0532"/>
    <w:rsid w:val="00FF05CC"/>
    <w:rsid w:val="00FF075C"/>
    <w:rsid w:val="00FF0AE6"/>
    <w:rsid w:val="00FF1AB7"/>
    <w:rsid w:val="00FF1CA6"/>
    <w:rsid w:val="00FF20E8"/>
    <w:rsid w:val="00FF2384"/>
    <w:rsid w:val="00FF23FC"/>
    <w:rsid w:val="00FF2617"/>
    <w:rsid w:val="00FF2627"/>
    <w:rsid w:val="00FF2A38"/>
    <w:rsid w:val="00FF2AC7"/>
    <w:rsid w:val="00FF2E87"/>
    <w:rsid w:val="00FF2F82"/>
    <w:rsid w:val="00FF3352"/>
    <w:rsid w:val="00FF34DD"/>
    <w:rsid w:val="00FF3A11"/>
    <w:rsid w:val="00FF3B24"/>
    <w:rsid w:val="00FF3B76"/>
    <w:rsid w:val="00FF3BAE"/>
    <w:rsid w:val="00FF3F6F"/>
    <w:rsid w:val="00FF3FC3"/>
    <w:rsid w:val="00FF442A"/>
    <w:rsid w:val="00FF4755"/>
    <w:rsid w:val="00FF4851"/>
    <w:rsid w:val="00FF4D0E"/>
    <w:rsid w:val="00FF4E0D"/>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7A62"/>
    <w:rsid w:val="00FF7A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c0f,fuchsi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5F60"/>
    <w:pPr>
      <w:spacing w:after="200" w:line="276" w:lineRule="auto"/>
    </w:pPr>
    <w:rPr>
      <w:sz w:val="22"/>
      <w:szCs w:val="22"/>
    </w:rPr>
  </w:style>
  <w:style w:type="paragraph" w:styleId="1">
    <w:name w:val="heading 1"/>
    <w:basedOn w:val="a0"/>
    <w:next w:val="a0"/>
    <w:link w:val="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0"/>
    <w:next w:val="a0"/>
    <w:link w:val="2Char"/>
    <w:uiPriority w:val="9"/>
    <w:unhideWhenUsed/>
    <w:qFormat/>
    <w:rsid w:val="0097404B"/>
    <w:pPr>
      <w:keepNext/>
      <w:keepLines/>
      <w:numPr>
        <w:ilvl w:val="1"/>
        <w:numId w:val="2"/>
      </w:numPr>
      <w:spacing w:before="260" w:after="260" w:line="416" w:lineRule="auto"/>
      <w:outlineLvl w:val="1"/>
    </w:pPr>
    <w:rPr>
      <w:rFonts w:ascii="Cambria" w:hAnsi="Cambria"/>
      <w:b/>
      <w:bCs/>
      <w:sz w:val="32"/>
      <w:szCs w:val="32"/>
    </w:rPr>
  </w:style>
  <w:style w:type="paragraph" w:styleId="3">
    <w:name w:val="heading 3"/>
    <w:basedOn w:val="a0"/>
    <w:next w:val="a0"/>
    <w:link w:val="3Char"/>
    <w:uiPriority w:val="9"/>
    <w:unhideWhenUsed/>
    <w:qFormat/>
    <w:rsid w:val="0097404B"/>
    <w:pPr>
      <w:keepNext/>
      <w:keepLines/>
      <w:numPr>
        <w:ilvl w:val="2"/>
        <w:numId w:val="2"/>
      </w:numPr>
      <w:spacing w:before="260" w:after="260" w:line="416" w:lineRule="auto"/>
      <w:outlineLvl w:val="2"/>
    </w:pPr>
    <w:rPr>
      <w:b/>
      <w:bCs/>
      <w:sz w:val="32"/>
      <w:szCs w:val="32"/>
    </w:rPr>
  </w:style>
  <w:style w:type="paragraph" w:styleId="4">
    <w:name w:val="heading 4"/>
    <w:basedOn w:val="a0"/>
    <w:next w:val="a0"/>
    <w:link w:val="4Char"/>
    <w:semiHidden/>
    <w:unhideWhenUsed/>
    <w:qFormat/>
    <w:rsid w:val="0097404B"/>
    <w:pPr>
      <w:keepNext/>
      <w:keepLines/>
      <w:numPr>
        <w:ilvl w:val="3"/>
        <w:numId w:val="2"/>
      </w:numPr>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semiHidden/>
    <w:unhideWhenUsed/>
    <w:rsid w:val="00246617"/>
    <w:rPr>
      <w:sz w:val="16"/>
      <w:szCs w:val="16"/>
    </w:rPr>
  </w:style>
  <w:style w:type="paragraph" w:styleId="a7">
    <w:name w:val="annotation text"/>
    <w:basedOn w:val="a0"/>
    <w:link w:val="Char0"/>
    <w:uiPriority w:val="99"/>
    <w:semiHidden/>
    <w:unhideWhenUsed/>
    <w:rsid w:val="00246617"/>
    <w:rPr>
      <w:sz w:val="20"/>
      <w:szCs w:val="20"/>
    </w:rPr>
  </w:style>
  <w:style w:type="character" w:customStyle="1" w:styleId="Char0">
    <w:name w:val="批注文字 Char"/>
    <w:basedOn w:val="a1"/>
    <w:link w:val="a7"/>
    <w:uiPriority w:val="99"/>
    <w:semiHidden/>
    <w:rsid w:val="00246617"/>
  </w:style>
  <w:style w:type="paragraph" w:styleId="a8">
    <w:name w:val="annotation subject"/>
    <w:basedOn w:val="a7"/>
    <w:next w:val="a7"/>
    <w:link w:val="Char1"/>
    <w:uiPriority w:val="99"/>
    <w:semiHidden/>
    <w:unhideWhenUsed/>
    <w:rsid w:val="00246617"/>
    <w:rPr>
      <w:b/>
      <w:bCs/>
    </w:rPr>
  </w:style>
  <w:style w:type="character" w:customStyle="1" w:styleId="Char1">
    <w:name w:val="批注主题 Char"/>
    <w:link w:val="a8"/>
    <w:uiPriority w:val="99"/>
    <w:semiHidden/>
    <w:rsid w:val="00246617"/>
    <w:rPr>
      <w:b/>
      <w:bCs/>
    </w:rPr>
  </w:style>
  <w:style w:type="paragraph" w:styleId="a9">
    <w:name w:val="Balloon Text"/>
    <w:basedOn w:val="a0"/>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9"/>
    <w:uiPriority w:val="99"/>
    <w:semiHidden/>
    <w:rsid w:val="00246617"/>
    <w:rPr>
      <w:rFonts w:ascii="Tahoma" w:hAnsi="Tahoma" w:cs="Tahoma"/>
      <w:sz w:val="16"/>
      <w:szCs w:val="16"/>
    </w:rPr>
  </w:style>
  <w:style w:type="paragraph" w:styleId="aa">
    <w:name w:val="Document Map"/>
    <w:basedOn w:val="a0"/>
    <w:link w:val="Char3"/>
    <w:uiPriority w:val="99"/>
    <w:semiHidden/>
    <w:unhideWhenUsed/>
    <w:rsid w:val="00445B43"/>
    <w:rPr>
      <w:rFonts w:ascii="宋体"/>
      <w:sz w:val="18"/>
      <w:szCs w:val="18"/>
    </w:rPr>
  </w:style>
  <w:style w:type="character" w:customStyle="1" w:styleId="Char3">
    <w:name w:val="文档结构图 Char"/>
    <w:link w:val="aa"/>
    <w:uiPriority w:val="99"/>
    <w:semiHidden/>
    <w:rsid w:val="00445B43"/>
    <w:rPr>
      <w:rFonts w:ascii="宋体"/>
      <w:sz w:val="18"/>
      <w:szCs w:val="18"/>
    </w:rPr>
  </w:style>
  <w:style w:type="paragraph" w:styleId="ab">
    <w:name w:val="Body Text"/>
    <w:basedOn w:val="a0"/>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b"/>
    <w:rsid w:val="00831EA7"/>
    <w:rPr>
      <w:rFonts w:ascii="Times New Roman" w:hAnsi="Times New Roman"/>
      <w:color w:val="0000FF"/>
      <w:kern w:val="2"/>
      <w:sz w:val="21"/>
    </w:rPr>
  </w:style>
  <w:style w:type="paragraph" w:styleId="a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30B68"/>
    <w:pPr>
      <w:widowControl w:val="0"/>
      <w:spacing w:after="0" w:line="240" w:lineRule="auto"/>
      <w:ind w:firstLine="420"/>
      <w:jc w:val="both"/>
    </w:pPr>
    <w:rPr>
      <w:rFonts w:ascii="Times New Roman" w:hAnsi="Times New Roman"/>
      <w:kern w:val="2"/>
      <w:sz w:val="21"/>
      <w:szCs w:val="20"/>
    </w:rPr>
  </w:style>
  <w:style w:type="paragraph" w:styleId="ad">
    <w:name w:val="caption"/>
    <w:aliases w:val="cap,cap Char,Caption Char,Caption Char1 Char,cap Char Char1,Caption Char Char1 Char,cap Char2,cap1,cap2,cap11"/>
    <w:basedOn w:val="a0"/>
    <w:next w:val="a0"/>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d"/>
    <w:rsid w:val="00930B68"/>
    <w:rPr>
      <w:rFonts w:ascii="Times New Roman" w:hAnsi="Times New Roman"/>
      <w:b/>
      <w:bCs/>
      <w:lang w:val="en-GB" w:eastAsia="sv-SE"/>
    </w:rPr>
  </w:style>
  <w:style w:type="paragraph" w:customStyle="1" w:styleId="ae">
    <w:name w:val="表格文字居左"/>
    <w:basedOn w:val="a0"/>
    <w:next w:val="a0"/>
    <w:rsid w:val="00A00B55"/>
    <w:pPr>
      <w:widowControl w:val="0"/>
      <w:spacing w:after="0" w:line="240" w:lineRule="auto"/>
      <w:jc w:val="both"/>
    </w:pPr>
    <w:rPr>
      <w:rFonts w:ascii="Arial" w:hAnsi="Arial" w:cs="宋体"/>
      <w:kern w:val="2"/>
      <w:sz w:val="21"/>
      <w:szCs w:val="20"/>
    </w:rPr>
  </w:style>
  <w:style w:type="paragraph" w:styleId="af">
    <w:name w:val="footer"/>
    <w:basedOn w:val="a0"/>
    <w:link w:val="Char6"/>
    <w:uiPriority w:val="99"/>
    <w:unhideWhenUsed/>
    <w:rsid w:val="006C68B1"/>
    <w:pPr>
      <w:tabs>
        <w:tab w:val="center" w:pos="4153"/>
        <w:tab w:val="right" w:pos="8306"/>
      </w:tabs>
      <w:snapToGrid w:val="0"/>
      <w:spacing w:line="240" w:lineRule="auto"/>
    </w:pPr>
    <w:rPr>
      <w:sz w:val="18"/>
      <w:szCs w:val="18"/>
    </w:rPr>
  </w:style>
  <w:style w:type="character" w:customStyle="1" w:styleId="Char6">
    <w:name w:val="页脚 Char"/>
    <w:link w:val="af"/>
    <w:uiPriority w:val="99"/>
    <w:rsid w:val="006C68B1"/>
    <w:rPr>
      <w:sz w:val="18"/>
      <w:szCs w:val="18"/>
    </w:rPr>
  </w:style>
  <w:style w:type="paragraph" w:styleId="af0">
    <w:name w:val="List Paragraph"/>
    <w:basedOn w:val="a0"/>
    <w:link w:val="Char7"/>
    <w:uiPriority w:val="34"/>
    <w:qFormat/>
    <w:rsid w:val="00314671"/>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a0"/>
    <w:rsid w:val="008B14C8"/>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2Char">
    <w:name w:val="标题 2 Char"/>
    <w:link w:val="2"/>
    <w:uiPriority w:val="9"/>
    <w:rsid w:val="0097404B"/>
    <w:rPr>
      <w:rFonts w:ascii="Cambria" w:hAnsi="Cambria"/>
      <w:b/>
      <w:bCs/>
      <w:sz w:val="32"/>
      <w:szCs w:val="32"/>
    </w:rPr>
  </w:style>
  <w:style w:type="character" w:customStyle="1" w:styleId="3Char">
    <w:name w:val="标题 3 Char"/>
    <w:link w:val="3"/>
    <w:uiPriority w:val="9"/>
    <w:rsid w:val="0097404B"/>
    <w:rPr>
      <w:b/>
      <w:bCs/>
      <w:sz w:val="32"/>
      <w:szCs w:val="32"/>
    </w:rPr>
  </w:style>
  <w:style w:type="character" w:customStyle="1" w:styleId="4Char">
    <w:name w:val="标题 4 Char"/>
    <w:link w:val="4"/>
    <w:semiHidden/>
    <w:rsid w:val="0097404B"/>
    <w:rPr>
      <w:rFonts w:ascii="Cambria" w:hAnsi="Cambria"/>
      <w:b/>
      <w:bCs/>
      <w:sz w:val="28"/>
      <w:szCs w:val="28"/>
    </w:rPr>
  </w:style>
  <w:style w:type="paragraph" w:customStyle="1" w:styleId="Reference">
    <w:name w:val="Reference"/>
    <w:basedOn w:val="a0"/>
    <w:uiPriority w:val="99"/>
    <w:rsid w:val="003F384D"/>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character" w:styleId="af1">
    <w:name w:val="Hyperlink"/>
    <w:uiPriority w:val="99"/>
    <w:rsid w:val="003F384D"/>
    <w:rPr>
      <w:color w:val="0000FF"/>
      <w:u w:val="single"/>
      <w:lang w:val="en-GB"/>
    </w:rPr>
  </w:style>
  <w:style w:type="paragraph" w:customStyle="1" w:styleId="TH">
    <w:name w:val="TH"/>
    <w:basedOn w:val="a0"/>
    <w:link w:val="THChar"/>
    <w:rsid w:val="003F384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rsid w:val="003F384D"/>
    <w:rPr>
      <w:rFonts w:ascii="Arial" w:eastAsia="Times New Roman" w:hAnsi="Arial"/>
      <w:b/>
      <w:lang w:val="en-GB"/>
    </w:rPr>
  </w:style>
  <w:style w:type="paragraph" w:customStyle="1" w:styleId="TAL">
    <w:name w:val="TAL"/>
    <w:basedOn w:val="a0"/>
    <w:link w:val="TALChar"/>
    <w:rsid w:val="00EE40F9"/>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locked/>
    <w:rsid w:val="00EE40F9"/>
    <w:rPr>
      <w:rFonts w:ascii="Arial" w:hAnsi="Arial"/>
      <w:sz w:val="18"/>
      <w:lang w:eastAsia="en-US"/>
    </w:rPr>
  </w:style>
  <w:style w:type="paragraph" w:customStyle="1" w:styleId="TAH">
    <w:name w:val="TAH"/>
    <w:basedOn w:val="a0"/>
    <w:link w:val="TAHChar"/>
    <w:rsid w:val="00EE40F9"/>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locked/>
    <w:rsid w:val="00EE40F9"/>
    <w:rPr>
      <w:rFonts w:ascii="Arial" w:hAnsi="Arial"/>
      <w:b/>
      <w:sz w:val="18"/>
      <w:lang w:eastAsia="en-US"/>
    </w:rPr>
  </w:style>
  <w:style w:type="paragraph" w:customStyle="1" w:styleId="TAC">
    <w:name w:val="TAC"/>
    <w:basedOn w:val="TAL"/>
    <w:link w:val="TACChar"/>
    <w:rsid w:val="00EE40F9"/>
    <w:pPr>
      <w:jc w:val="center"/>
    </w:pPr>
  </w:style>
  <w:style w:type="character" w:customStyle="1" w:styleId="TACChar">
    <w:name w:val="TAC Char"/>
    <w:link w:val="TAC"/>
    <w:rsid w:val="00EE40F9"/>
    <w:rPr>
      <w:rFonts w:ascii="Arial" w:hAnsi="Arial"/>
      <w:sz w:val="18"/>
      <w:lang w:eastAsia="en-US"/>
    </w:rPr>
  </w:style>
  <w:style w:type="character" w:customStyle="1" w:styleId="TAHCar">
    <w:name w:val="TAH Car"/>
    <w:rsid w:val="00932D62"/>
    <w:rPr>
      <w:rFonts w:ascii="Arial" w:hAnsi="Arial"/>
      <w:b/>
      <w:sz w:val="18"/>
      <w:lang w:val="en-GB" w:eastAsia="ko-KR" w:bidi="ar-SA"/>
    </w:rPr>
  </w:style>
  <w:style w:type="paragraph" w:customStyle="1" w:styleId="PL">
    <w:name w:val="PL"/>
    <w:link w:val="PLChar"/>
    <w:rsid w:val="00932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932D62"/>
    <w:rPr>
      <w:rFonts w:ascii="Courier New" w:hAnsi="Courier New" w:cs="Courier New"/>
      <w:noProof/>
      <w:sz w:val="16"/>
      <w:szCs w:val="16"/>
      <w:lang w:val="en-GB" w:eastAsia="ja-JP" w:bidi="ar-SA"/>
    </w:rPr>
  </w:style>
  <w:style w:type="paragraph" w:styleId="a">
    <w:name w:val="List Number"/>
    <w:basedOn w:val="a0"/>
    <w:uiPriority w:val="99"/>
    <w:semiHidden/>
    <w:unhideWhenUsed/>
    <w:rsid w:val="00055933"/>
    <w:pPr>
      <w:numPr>
        <w:numId w:val="4"/>
      </w:numPr>
      <w:contextualSpacing/>
    </w:pPr>
  </w:style>
  <w:style w:type="character" w:customStyle="1" w:styleId="Char7">
    <w:name w:val="列出段落 Char"/>
    <w:link w:val="af0"/>
    <w:uiPriority w:val="34"/>
    <w:locked/>
    <w:rsid w:val="00C374CC"/>
    <w:rPr>
      <w:rFonts w:ascii="Times New Roman" w:hAnsi="Times New Roman"/>
      <w:kern w:val="2"/>
      <w:sz w:val="21"/>
      <w:szCs w:val="24"/>
    </w:rPr>
  </w:style>
  <w:style w:type="paragraph" w:styleId="af2">
    <w:name w:val="Revision"/>
    <w:hidden/>
    <w:uiPriority w:val="99"/>
    <w:semiHidden/>
    <w:rsid w:val="007611F7"/>
    <w:rPr>
      <w:sz w:val="22"/>
      <w:szCs w:val="22"/>
    </w:rPr>
  </w:style>
  <w:style w:type="paragraph" w:customStyle="1" w:styleId="EditorsNote">
    <w:name w:val="Editor's Note"/>
    <w:basedOn w:val="a0"/>
    <w:rsid w:val="00F0633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FF0000"/>
      <w:sz w:val="20"/>
      <w:szCs w:val="20"/>
      <w:lang w:val="en-GB" w:eastAsia="en-US"/>
    </w:rPr>
  </w:style>
  <w:style w:type="character" w:styleId="af3">
    <w:name w:val="Placeholder Text"/>
    <w:basedOn w:val="a1"/>
    <w:uiPriority w:val="99"/>
    <w:semiHidden/>
    <w:rsid w:val="00C2713C"/>
    <w:rPr>
      <w:color w:val="808080"/>
    </w:rPr>
  </w:style>
</w:styles>
</file>

<file path=word/webSettings.xml><?xml version="1.0" encoding="utf-8"?>
<w:webSettings xmlns:r="http://schemas.openxmlformats.org/officeDocument/2006/relationships" xmlns:w="http://schemas.openxmlformats.org/wordprocessingml/2006/main">
  <w:divs>
    <w:div w:id="28453962">
      <w:bodyDiv w:val="1"/>
      <w:marLeft w:val="0"/>
      <w:marRight w:val="0"/>
      <w:marTop w:val="0"/>
      <w:marBottom w:val="0"/>
      <w:divBdr>
        <w:top w:val="none" w:sz="0" w:space="0" w:color="auto"/>
        <w:left w:val="none" w:sz="0" w:space="0" w:color="auto"/>
        <w:bottom w:val="none" w:sz="0" w:space="0" w:color="auto"/>
        <w:right w:val="none" w:sz="0" w:space="0" w:color="auto"/>
      </w:divBdr>
      <w:divsChild>
        <w:div w:id="1590384049">
          <w:marLeft w:val="0"/>
          <w:marRight w:val="0"/>
          <w:marTop w:val="0"/>
          <w:marBottom w:val="0"/>
          <w:divBdr>
            <w:top w:val="none" w:sz="0" w:space="0" w:color="auto"/>
            <w:left w:val="none" w:sz="0" w:space="0" w:color="auto"/>
            <w:bottom w:val="none" w:sz="0" w:space="0" w:color="auto"/>
            <w:right w:val="none" w:sz="0" w:space="0" w:color="auto"/>
          </w:divBdr>
          <w:divsChild>
            <w:div w:id="1033267200">
              <w:marLeft w:val="0"/>
              <w:marRight w:val="0"/>
              <w:marTop w:val="0"/>
              <w:marBottom w:val="0"/>
              <w:divBdr>
                <w:top w:val="none" w:sz="0" w:space="0" w:color="auto"/>
                <w:left w:val="none" w:sz="0" w:space="0" w:color="auto"/>
                <w:bottom w:val="none" w:sz="0" w:space="0" w:color="auto"/>
                <w:right w:val="none" w:sz="0" w:space="0" w:color="auto"/>
              </w:divBdr>
              <w:divsChild>
                <w:div w:id="517277915">
                  <w:marLeft w:val="0"/>
                  <w:marRight w:val="0"/>
                  <w:marTop w:val="0"/>
                  <w:marBottom w:val="0"/>
                  <w:divBdr>
                    <w:top w:val="none" w:sz="0" w:space="0" w:color="auto"/>
                    <w:left w:val="none" w:sz="0" w:space="0" w:color="auto"/>
                    <w:bottom w:val="none" w:sz="0" w:space="0" w:color="auto"/>
                    <w:right w:val="none" w:sz="0" w:space="0" w:color="auto"/>
                  </w:divBdr>
                  <w:divsChild>
                    <w:div w:id="1584143763">
                      <w:marLeft w:val="0"/>
                      <w:marRight w:val="0"/>
                      <w:marTop w:val="0"/>
                      <w:marBottom w:val="0"/>
                      <w:divBdr>
                        <w:top w:val="none" w:sz="0" w:space="0" w:color="auto"/>
                        <w:left w:val="none" w:sz="0" w:space="0" w:color="auto"/>
                        <w:bottom w:val="none" w:sz="0" w:space="0" w:color="auto"/>
                        <w:right w:val="none" w:sz="0" w:space="0" w:color="auto"/>
                      </w:divBdr>
                      <w:divsChild>
                        <w:div w:id="1282345186">
                          <w:marLeft w:val="0"/>
                          <w:marRight w:val="0"/>
                          <w:marTop w:val="0"/>
                          <w:marBottom w:val="0"/>
                          <w:divBdr>
                            <w:top w:val="none" w:sz="0" w:space="0" w:color="auto"/>
                            <w:left w:val="none" w:sz="0" w:space="0" w:color="auto"/>
                            <w:bottom w:val="none" w:sz="0" w:space="0" w:color="auto"/>
                            <w:right w:val="none" w:sz="0" w:space="0" w:color="auto"/>
                          </w:divBdr>
                          <w:divsChild>
                            <w:div w:id="808941328">
                              <w:marLeft w:val="0"/>
                              <w:marRight w:val="0"/>
                              <w:marTop w:val="0"/>
                              <w:marBottom w:val="0"/>
                              <w:divBdr>
                                <w:top w:val="none" w:sz="0" w:space="0" w:color="auto"/>
                                <w:left w:val="none" w:sz="0" w:space="0" w:color="auto"/>
                                <w:bottom w:val="none" w:sz="0" w:space="0" w:color="auto"/>
                                <w:right w:val="none" w:sz="0" w:space="0" w:color="auto"/>
                              </w:divBdr>
                              <w:divsChild>
                                <w:div w:id="3642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439224">
      <w:bodyDiv w:val="1"/>
      <w:marLeft w:val="0"/>
      <w:marRight w:val="0"/>
      <w:marTop w:val="0"/>
      <w:marBottom w:val="0"/>
      <w:divBdr>
        <w:top w:val="none" w:sz="0" w:space="0" w:color="auto"/>
        <w:left w:val="none" w:sz="0" w:space="0" w:color="auto"/>
        <w:bottom w:val="none" w:sz="0" w:space="0" w:color="auto"/>
        <w:right w:val="none" w:sz="0" w:space="0" w:color="auto"/>
      </w:divBdr>
    </w:div>
    <w:div w:id="151525365">
      <w:bodyDiv w:val="1"/>
      <w:marLeft w:val="0"/>
      <w:marRight w:val="0"/>
      <w:marTop w:val="0"/>
      <w:marBottom w:val="0"/>
      <w:divBdr>
        <w:top w:val="none" w:sz="0" w:space="0" w:color="auto"/>
        <w:left w:val="none" w:sz="0" w:space="0" w:color="auto"/>
        <w:bottom w:val="none" w:sz="0" w:space="0" w:color="auto"/>
        <w:right w:val="none" w:sz="0" w:space="0" w:color="auto"/>
      </w:divBdr>
    </w:div>
    <w:div w:id="154691233">
      <w:bodyDiv w:val="1"/>
      <w:marLeft w:val="0"/>
      <w:marRight w:val="0"/>
      <w:marTop w:val="0"/>
      <w:marBottom w:val="0"/>
      <w:divBdr>
        <w:top w:val="none" w:sz="0" w:space="0" w:color="auto"/>
        <w:left w:val="none" w:sz="0" w:space="0" w:color="auto"/>
        <w:bottom w:val="none" w:sz="0" w:space="0" w:color="auto"/>
        <w:right w:val="none" w:sz="0" w:space="0" w:color="auto"/>
      </w:divBdr>
      <w:divsChild>
        <w:div w:id="1765224588">
          <w:marLeft w:val="0"/>
          <w:marRight w:val="0"/>
          <w:marTop w:val="0"/>
          <w:marBottom w:val="0"/>
          <w:divBdr>
            <w:top w:val="none" w:sz="0" w:space="0" w:color="auto"/>
            <w:left w:val="none" w:sz="0" w:space="0" w:color="auto"/>
            <w:bottom w:val="none" w:sz="0" w:space="0" w:color="auto"/>
            <w:right w:val="none" w:sz="0" w:space="0" w:color="auto"/>
          </w:divBdr>
          <w:divsChild>
            <w:div w:id="941306062">
              <w:marLeft w:val="0"/>
              <w:marRight w:val="0"/>
              <w:marTop w:val="0"/>
              <w:marBottom w:val="0"/>
              <w:divBdr>
                <w:top w:val="none" w:sz="0" w:space="0" w:color="auto"/>
                <w:left w:val="none" w:sz="0" w:space="0" w:color="auto"/>
                <w:bottom w:val="none" w:sz="0" w:space="0" w:color="auto"/>
                <w:right w:val="none" w:sz="0" w:space="0" w:color="auto"/>
              </w:divBdr>
              <w:divsChild>
                <w:div w:id="1335300449">
                  <w:marLeft w:val="0"/>
                  <w:marRight w:val="0"/>
                  <w:marTop w:val="0"/>
                  <w:marBottom w:val="0"/>
                  <w:divBdr>
                    <w:top w:val="none" w:sz="0" w:space="0" w:color="auto"/>
                    <w:left w:val="none" w:sz="0" w:space="0" w:color="auto"/>
                    <w:bottom w:val="none" w:sz="0" w:space="0" w:color="auto"/>
                    <w:right w:val="none" w:sz="0" w:space="0" w:color="auto"/>
                  </w:divBdr>
                  <w:divsChild>
                    <w:div w:id="727581324">
                      <w:marLeft w:val="0"/>
                      <w:marRight w:val="0"/>
                      <w:marTop w:val="0"/>
                      <w:marBottom w:val="0"/>
                      <w:divBdr>
                        <w:top w:val="none" w:sz="0" w:space="0" w:color="auto"/>
                        <w:left w:val="none" w:sz="0" w:space="0" w:color="auto"/>
                        <w:bottom w:val="none" w:sz="0" w:space="0" w:color="auto"/>
                        <w:right w:val="none" w:sz="0" w:space="0" w:color="auto"/>
                      </w:divBdr>
                      <w:divsChild>
                        <w:div w:id="1332371944">
                          <w:marLeft w:val="0"/>
                          <w:marRight w:val="0"/>
                          <w:marTop w:val="0"/>
                          <w:marBottom w:val="0"/>
                          <w:divBdr>
                            <w:top w:val="none" w:sz="0" w:space="0" w:color="auto"/>
                            <w:left w:val="none" w:sz="0" w:space="0" w:color="auto"/>
                            <w:bottom w:val="none" w:sz="0" w:space="0" w:color="auto"/>
                            <w:right w:val="none" w:sz="0" w:space="0" w:color="auto"/>
                          </w:divBdr>
                          <w:divsChild>
                            <w:div w:id="6971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221469">
      <w:bodyDiv w:val="1"/>
      <w:marLeft w:val="0"/>
      <w:marRight w:val="0"/>
      <w:marTop w:val="0"/>
      <w:marBottom w:val="0"/>
      <w:divBdr>
        <w:top w:val="none" w:sz="0" w:space="0" w:color="auto"/>
        <w:left w:val="none" w:sz="0" w:space="0" w:color="auto"/>
        <w:bottom w:val="none" w:sz="0" w:space="0" w:color="auto"/>
        <w:right w:val="none" w:sz="0" w:space="0" w:color="auto"/>
      </w:divBdr>
      <w:divsChild>
        <w:div w:id="802769432">
          <w:marLeft w:val="0"/>
          <w:marRight w:val="0"/>
          <w:marTop w:val="0"/>
          <w:marBottom w:val="0"/>
          <w:divBdr>
            <w:top w:val="none" w:sz="0" w:space="0" w:color="auto"/>
            <w:left w:val="none" w:sz="0" w:space="0" w:color="auto"/>
            <w:bottom w:val="none" w:sz="0" w:space="0" w:color="auto"/>
            <w:right w:val="none" w:sz="0" w:space="0" w:color="auto"/>
          </w:divBdr>
          <w:divsChild>
            <w:div w:id="1202281763">
              <w:marLeft w:val="0"/>
              <w:marRight w:val="0"/>
              <w:marTop w:val="0"/>
              <w:marBottom w:val="0"/>
              <w:divBdr>
                <w:top w:val="none" w:sz="0" w:space="0" w:color="auto"/>
                <w:left w:val="none" w:sz="0" w:space="0" w:color="auto"/>
                <w:bottom w:val="none" w:sz="0" w:space="0" w:color="auto"/>
                <w:right w:val="none" w:sz="0" w:space="0" w:color="auto"/>
              </w:divBdr>
              <w:divsChild>
                <w:div w:id="1741517841">
                  <w:marLeft w:val="0"/>
                  <w:marRight w:val="0"/>
                  <w:marTop w:val="0"/>
                  <w:marBottom w:val="0"/>
                  <w:divBdr>
                    <w:top w:val="none" w:sz="0" w:space="0" w:color="auto"/>
                    <w:left w:val="none" w:sz="0" w:space="0" w:color="auto"/>
                    <w:bottom w:val="none" w:sz="0" w:space="0" w:color="auto"/>
                    <w:right w:val="none" w:sz="0" w:space="0" w:color="auto"/>
                  </w:divBdr>
                  <w:divsChild>
                    <w:div w:id="496115126">
                      <w:marLeft w:val="0"/>
                      <w:marRight w:val="0"/>
                      <w:marTop w:val="0"/>
                      <w:marBottom w:val="0"/>
                      <w:divBdr>
                        <w:top w:val="none" w:sz="0" w:space="0" w:color="auto"/>
                        <w:left w:val="none" w:sz="0" w:space="0" w:color="auto"/>
                        <w:bottom w:val="none" w:sz="0" w:space="0" w:color="auto"/>
                        <w:right w:val="none" w:sz="0" w:space="0" w:color="auto"/>
                      </w:divBdr>
                      <w:divsChild>
                        <w:div w:id="1736586968">
                          <w:marLeft w:val="0"/>
                          <w:marRight w:val="0"/>
                          <w:marTop w:val="0"/>
                          <w:marBottom w:val="0"/>
                          <w:divBdr>
                            <w:top w:val="none" w:sz="0" w:space="0" w:color="auto"/>
                            <w:left w:val="none" w:sz="0" w:space="0" w:color="auto"/>
                            <w:bottom w:val="none" w:sz="0" w:space="0" w:color="auto"/>
                            <w:right w:val="none" w:sz="0" w:space="0" w:color="auto"/>
                          </w:divBdr>
                          <w:divsChild>
                            <w:div w:id="1727727039">
                              <w:marLeft w:val="0"/>
                              <w:marRight w:val="0"/>
                              <w:marTop w:val="0"/>
                              <w:marBottom w:val="0"/>
                              <w:divBdr>
                                <w:top w:val="none" w:sz="0" w:space="0" w:color="auto"/>
                                <w:left w:val="none" w:sz="0" w:space="0" w:color="auto"/>
                                <w:bottom w:val="none" w:sz="0" w:space="0" w:color="auto"/>
                                <w:right w:val="none" w:sz="0" w:space="0" w:color="auto"/>
                              </w:divBdr>
                              <w:divsChild>
                                <w:div w:id="241722344">
                                  <w:marLeft w:val="0"/>
                                  <w:marRight w:val="0"/>
                                  <w:marTop w:val="0"/>
                                  <w:marBottom w:val="0"/>
                                  <w:divBdr>
                                    <w:top w:val="none" w:sz="0" w:space="0" w:color="auto"/>
                                    <w:left w:val="none" w:sz="0" w:space="0" w:color="auto"/>
                                    <w:bottom w:val="none" w:sz="0" w:space="0" w:color="auto"/>
                                    <w:right w:val="none" w:sz="0" w:space="0" w:color="auto"/>
                                  </w:divBdr>
                                  <w:divsChild>
                                    <w:div w:id="51835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905545">
      <w:bodyDiv w:val="1"/>
      <w:marLeft w:val="0"/>
      <w:marRight w:val="0"/>
      <w:marTop w:val="0"/>
      <w:marBottom w:val="0"/>
      <w:divBdr>
        <w:top w:val="none" w:sz="0" w:space="0" w:color="auto"/>
        <w:left w:val="none" w:sz="0" w:space="0" w:color="auto"/>
        <w:bottom w:val="none" w:sz="0" w:space="0" w:color="auto"/>
        <w:right w:val="none" w:sz="0" w:space="0" w:color="auto"/>
      </w:divBdr>
      <w:divsChild>
        <w:div w:id="1386837181">
          <w:marLeft w:val="0"/>
          <w:marRight w:val="0"/>
          <w:marTop w:val="0"/>
          <w:marBottom w:val="0"/>
          <w:divBdr>
            <w:top w:val="none" w:sz="0" w:space="0" w:color="auto"/>
            <w:left w:val="none" w:sz="0" w:space="0" w:color="auto"/>
            <w:bottom w:val="none" w:sz="0" w:space="0" w:color="auto"/>
            <w:right w:val="none" w:sz="0" w:space="0" w:color="auto"/>
          </w:divBdr>
          <w:divsChild>
            <w:div w:id="1716811082">
              <w:marLeft w:val="0"/>
              <w:marRight w:val="0"/>
              <w:marTop w:val="0"/>
              <w:marBottom w:val="0"/>
              <w:divBdr>
                <w:top w:val="none" w:sz="0" w:space="0" w:color="auto"/>
                <w:left w:val="none" w:sz="0" w:space="0" w:color="auto"/>
                <w:bottom w:val="none" w:sz="0" w:space="0" w:color="auto"/>
                <w:right w:val="none" w:sz="0" w:space="0" w:color="auto"/>
              </w:divBdr>
              <w:divsChild>
                <w:div w:id="723603564">
                  <w:marLeft w:val="0"/>
                  <w:marRight w:val="0"/>
                  <w:marTop w:val="0"/>
                  <w:marBottom w:val="0"/>
                  <w:divBdr>
                    <w:top w:val="none" w:sz="0" w:space="0" w:color="auto"/>
                    <w:left w:val="none" w:sz="0" w:space="0" w:color="auto"/>
                    <w:bottom w:val="none" w:sz="0" w:space="0" w:color="auto"/>
                    <w:right w:val="none" w:sz="0" w:space="0" w:color="auto"/>
                  </w:divBdr>
                  <w:divsChild>
                    <w:div w:id="822233037">
                      <w:marLeft w:val="0"/>
                      <w:marRight w:val="0"/>
                      <w:marTop w:val="0"/>
                      <w:marBottom w:val="0"/>
                      <w:divBdr>
                        <w:top w:val="none" w:sz="0" w:space="0" w:color="auto"/>
                        <w:left w:val="none" w:sz="0" w:space="0" w:color="auto"/>
                        <w:bottom w:val="none" w:sz="0" w:space="0" w:color="auto"/>
                        <w:right w:val="none" w:sz="0" w:space="0" w:color="auto"/>
                      </w:divBdr>
                      <w:divsChild>
                        <w:div w:id="860582901">
                          <w:marLeft w:val="0"/>
                          <w:marRight w:val="0"/>
                          <w:marTop w:val="0"/>
                          <w:marBottom w:val="0"/>
                          <w:divBdr>
                            <w:top w:val="none" w:sz="0" w:space="0" w:color="auto"/>
                            <w:left w:val="none" w:sz="0" w:space="0" w:color="auto"/>
                            <w:bottom w:val="none" w:sz="0" w:space="0" w:color="auto"/>
                            <w:right w:val="none" w:sz="0" w:space="0" w:color="auto"/>
                          </w:divBdr>
                          <w:divsChild>
                            <w:div w:id="1210914775">
                              <w:marLeft w:val="0"/>
                              <w:marRight w:val="0"/>
                              <w:marTop w:val="0"/>
                              <w:marBottom w:val="0"/>
                              <w:divBdr>
                                <w:top w:val="none" w:sz="0" w:space="0" w:color="auto"/>
                                <w:left w:val="none" w:sz="0" w:space="0" w:color="auto"/>
                                <w:bottom w:val="none" w:sz="0" w:space="0" w:color="auto"/>
                                <w:right w:val="none" w:sz="0" w:space="0" w:color="auto"/>
                              </w:divBdr>
                              <w:divsChild>
                                <w:div w:id="643972052">
                                  <w:marLeft w:val="0"/>
                                  <w:marRight w:val="0"/>
                                  <w:marTop w:val="0"/>
                                  <w:marBottom w:val="0"/>
                                  <w:divBdr>
                                    <w:top w:val="none" w:sz="0" w:space="0" w:color="auto"/>
                                    <w:left w:val="none" w:sz="0" w:space="0" w:color="auto"/>
                                    <w:bottom w:val="none" w:sz="0" w:space="0" w:color="auto"/>
                                    <w:right w:val="none" w:sz="0" w:space="0" w:color="auto"/>
                                  </w:divBdr>
                                  <w:divsChild>
                                    <w:div w:id="150431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2899322">
      <w:bodyDiv w:val="1"/>
      <w:marLeft w:val="0"/>
      <w:marRight w:val="0"/>
      <w:marTop w:val="0"/>
      <w:marBottom w:val="0"/>
      <w:divBdr>
        <w:top w:val="none" w:sz="0" w:space="0" w:color="auto"/>
        <w:left w:val="none" w:sz="0" w:space="0" w:color="auto"/>
        <w:bottom w:val="none" w:sz="0" w:space="0" w:color="auto"/>
        <w:right w:val="none" w:sz="0" w:space="0" w:color="auto"/>
      </w:divBdr>
    </w:div>
    <w:div w:id="459492266">
      <w:bodyDiv w:val="1"/>
      <w:marLeft w:val="0"/>
      <w:marRight w:val="0"/>
      <w:marTop w:val="0"/>
      <w:marBottom w:val="0"/>
      <w:divBdr>
        <w:top w:val="none" w:sz="0" w:space="0" w:color="auto"/>
        <w:left w:val="none" w:sz="0" w:space="0" w:color="auto"/>
        <w:bottom w:val="none" w:sz="0" w:space="0" w:color="auto"/>
        <w:right w:val="none" w:sz="0" w:space="0" w:color="auto"/>
      </w:divBdr>
      <w:divsChild>
        <w:div w:id="1131634659">
          <w:marLeft w:val="0"/>
          <w:marRight w:val="0"/>
          <w:marTop w:val="0"/>
          <w:marBottom w:val="0"/>
          <w:divBdr>
            <w:top w:val="none" w:sz="0" w:space="0" w:color="auto"/>
            <w:left w:val="none" w:sz="0" w:space="0" w:color="auto"/>
            <w:bottom w:val="none" w:sz="0" w:space="0" w:color="auto"/>
            <w:right w:val="none" w:sz="0" w:space="0" w:color="auto"/>
          </w:divBdr>
          <w:divsChild>
            <w:div w:id="171576599">
              <w:marLeft w:val="0"/>
              <w:marRight w:val="0"/>
              <w:marTop w:val="0"/>
              <w:marBottom w:val="0"/>
              <w:divBdr>
                <w:top w:val="none" w:sz="0" w:space="0" w:color="auto"/>
                <w:left w:val="none" w:sz="0" w:space="0" w:color="auto"/>
                <w:bottom w:val="none" w:sz="0" w:space="0" w:color="auto"/>
                <w:right w:val="none" w:sz="0" w:space="0" w:color="auto"/>
              </w:divBdr>
              <w:divsChild>
                <w:div w:id="329991840">
                  <w:marLeft w:val="0"/>
                  <w:marRight w:val="0"/>
                  <w:marTop w:val="0"/>
                  <w:marBottom w:val="0"/>
                  <w:divBdr>
                    <w:top w:val="none" w:sz="0" w:space="0" w:color="auto"/>
                    <w:left w:val="none" w:sz="0" w:space="0" w:color="auto"/>
                    <w:bottom w:val="none" w:sz="0" w:space="0" w:color="auto"/>
                    <w:right w:val="none" w:sz="0" w:space="0" w:color="auto"/>
                  </w:divBdr>
                  <w:divsChild>
                    <w:div w:id="804813870">
                      <w:marLeft w:val="0"/>
                      <w:marRight w:val="0"/>
                      <w:marTop w:val="0"/>
                      <w:marBottom w:val="0"/>
                      <w:divBdr>
                        <w:top w:val="none" w:sz="0" w:space="0" w:color="auto"/>
                        <w:left w:val="none" w:sz="0" w:space="0" w:color="auto"/>
                        <w:bottom w:val="none" w:sz="0" w:space="0" w:color="auto"/>
                        <w:right w:val="none" w:sz="0" w:space="0" w:color="auto"/>
                      </w:divBdr>
                      <w:divsChild>
                        <w:div w:id="901213710">
                          <w:marLeft w:val="0"/>
                          <w:marRight w:val="0"/>
                          <w:marTop w:val="0"/>
                          <w:marBottom w:val="0"/>
                          <w:divBdr>
                            <w:top w:val="none" w:sz="0" w:space="0" w:color="auto"/>
                            <w:left w:val="none" w:sz="0" w:space="0" w:color="auto"/>
                            <w:bottom w:val="none" w:sz="0" w:space="0" w:color="auto"/>
                            <w:right w:val="none" w:sz="0" w:space="0" w:color="auto"/>
                          </w:divBdr>
                          <w:divsChild>
                            <w:div w:id="756905436">
                              <w:marLeft w:val="0"/>
                              <w:marRight w:val="0"/>
                              <w:marTop w:val="0"/>
                              <w:marBottom w:val="0"/>
                              <w:divBdr>
                                <w:top w:val="none" w:sz="0" w:space="0" w:color="auto"/>
                                <w:left w:val="none" w:sz="0" w:space="0" w:color="auto"/>
                                <w:bottom w:val="none" w:sz="0" w:space="0" w:color="auto"/>
                                <w:right w:val="none" w:sz="0" w:space="0" w:color="auto"/>
                              </w:divBdr>
                              <w:divsChild>
                                <w:div w:id="1605308985">
                                  <w:marLeft w:val="0"/>
                                  <w:marRight w:val="0"/>
                                  <w:marTop w:val="0"/>
                                  <w:marBottom w:val="0"/>
                                  <w:divBdr>
                                    <w:top w:val="none" w:sz="0" w:space="0" w:color="auto"/>
                                    <w:left w:val="none" w:sz="0" w:space="0" w:color="auto"/>
                                    <w:bottom w:val="none" w:sz="0" w:space="0" w:color="auto"/>
                                    <w:right w:val="none" w:sz="0" w:space="0" w:color="auto"/>
                                  </w:divBdr>
                                  <w:divsChild>
                                    <w:div w:id="558055077">
                                      <w:marLeft w:val="54"/>
                                      <w:marRight w:val="0"/>
                                      <w:marTop w:val="0"/>
                                      <w:marBottom w:val="0"/>
                                      <w:divBdr>
                                        <w:top w:val="none" w:sz="0" w:space="0" w:color="auto"/>
                                        <w:left w:val="none" w:sz="0" w:space="0" w:color="auto"/>
                                        <w:bottom w:val="none" w:sz="0" w:space="0" w:color="auto"/>
                                        <w:right w:val="none" w:sz="0" w:space="0" w:color="auto"/>
                                      </w:divBdr>
                                      <w:divsChild>
                                        <w:div w:id="1077822523">
                                          <w:marLeft w:val="0"/>
                                          <w:marRight w:val="0"/>
                                          <w:marTop w:val="0"/>
                                          <w:marBottom w:val="0"/>
                                          <w:divBdr>
                                            <w:top w:val="none" w:sz="0" w:space="0" w:color="auto"/>
                                            <w:left w:val="none" w:sz="0" w:space="0" w:color="auto"/>
                                            <w:bottom w:val="none" w:sz="0" w:space="0" w:color="auto"/>
                                            <w:right w:val="none" w:sz="0" w:space="0" w:color="auto"/>
                                          </w:divBdr>
                                          <w:divsChild>
                                            <w:div w:id="1509175634">
                                              <w:marLeft w:val="0"/>
                                              <w:marRight w:val="0"/>
                                              <w:marTop w:val="0"/>
                                              <w:marBottom w:val="109"/>
                                              <w:divBdr>
                                                <w:top w:val="single" w:sz="6" w:space="0" w:color="F5F5F5"/>
                                                <w:left w:val="single" w:sz="6" w:space="0" w:color="F5F5F5"/>
                                                <w:bottom w:val="single" w:sz="6" w:space="0" w:color="F5F5F5"/>
                                                <w:right w:val="single" w:sz="6" w:space="0" w:color="F5F5F5"/>
                                              </w:divBdr>
                                              <w:divsChild>
                                                <w:div w:id="1842117599">
                                                  <w:marLeft w:val="0"/>
                                                  <w:marRight w:val="0"/>
                                                  <w:marTop w:val="0"/>
                                                  <w:marBottom w:val="0"/>
                                                  <w:divBdr>
                                                    <w:top w:val="none" w:sz="0" w:space="0" w:color="auto"/>
                                                    <w:left w:val="none" w:sz="0" w:space="0" w:color="auto"/>
                                                    <w:bottom w:val="none" w:sz="0" w:space="0" w:color="auto"/>
                                                    <w:right w:val="none" w:sz="0" w:space="0" w:color="auto"/>
                                                  </w:divBdr>
                                                  <w:divsChild>
                                                    <w:div w:id="5996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861553500">
      <w:bodyDiv w:val="1"/>
      <w:marLeft w:val="0"/>
      <w:marRight w:val="0"/>
      <w:marTop w:val="0"/>
      <w:marBottom w:val="0"/>
      <w:divBdr>
        <w:top w:val="none" w:sz="0" w:space="0" w:color="auto"/>
        <w:left w:val="none" w:sz="0" w:space="0" w:color="auto"/>
        <w:bottom w:val="none" w:sz="0" w:space="0" w:color="auto"/>
        <w:right w:val="none" w:sz="0" w:space="0" w:color="auto"/>
      </w:divBdr>
      <w:divsChild>
        <w:div w:id="333995366">
          <w:marLeft w:val="0"/>
          <w:marRight w:val="0"/>
          <w:marTop w:val="0"/>
          <w:marBottom w:val="0"/>
          <w:divBdr>
            <w:top w:val="none" w:sz="0" w:space="0" w:color="auto"/>
            <w:left w:val="none" w:sz="0" w:space="0" w:color="auto"/>
            <w:bottom w:val="none" w:sz="0" w:space="0" w:color="auto"/>
            <w:right w:val="none" w:sz="0" w:space="0" w:color="auto"/>
          </w:divBdr>
          <w:divsChild>
            <w:div w:id="710882838">
              <w:marLeft w:val="0"/>
              <w:marRight w:val="0"/>
              <w:marTop w:val="0"/>
              <w:marBottom w:val="0"/>
              <w:divBdr>
                <w:top w:val="none" w:sz="0" w:space="0" w:color="auto"/>
                <w:left w:val="none" w:sz="0" w:space="0" w:color="auto"/>
                <w:bottom w:val="none" w:sz="0" w:space="0" w:color="auto"/>
                <w:right w:val="none" w:sz="0" w:space="0" w:color="auto"/>
              </w:divBdr>
              <w:divsChild>
                <w:div w:id="1655454765">
                  <w:marLeft w:val="0"/>
                  <w:marRight w:val="0"/>
                  <w:marTop w:val="0"/>
                  <w:marBottom w:val="0"/>
                  <w:divBdr>
                    <w:top w:val="none" w:sz="0" w:space="0" w:color="auto"/>
                    <w:left w:val="none" w:sz="0" w:space="0" w:color="auto"/>
                    <w:bottom w:val="none" w:sz="0" w:space="0" w:color="auto"/>
                    <w:right w:val="none" w:sz="0" w:space="0" w:color="auto"/>
                  </w:divBdr>
                  <w:divsChild>
                    <w:div w:id="570625528">
                      <w:marLeft w:val="0"/>
                      <w:marRight w:val="0"/>
                      <w:marTop w:val="0"/>
                      <w:marBottom w:val="0"/>
                      <w:divBdr>
                        <w:top w:val="none" w:sz="0" w:space="0" w:color="auto"/>
                        <w:left w:val="none" w:sz="0" w:space="0" w:color="auto"/>
                        <w:bottom w:val="none" w:sz="0" w:space="0" w:color="auto"/>
                        <w:right w:val="none" w:sz="0" w:space="0" w:color="auto"/>
                      </w:divBdr>
                      <w:divsChild>
                        <w:div w:id="360396861">
                          <w:marLeft w:val="0"/>
                          <w:marRight w:val="0"/>
                          <w:marTop w:val="0"/>
                          <w:marBottom w:val="0"/>
                          <w:divBdr>
                            <w:top w:val="none" w:sz="0" w:space="0" w:color="auto"/>
                            <w:left w:val="none" w:sz="0" w:space="0" w:color="auto"/>
                            <w:bottom w:val="none" w:sz="0" w:space="0" w:color="auto"/>
                            <w:right w:val="none" w:sz="0" w:space="0" w:color="auto"/>
                          </w:divBdr>
                          <w:divsChild>
                            <w:div w:id="807160814">
                              <w:marLeft w:val="0"/>
                              <w:marRight w:val="0"/>
                              <w:marTop w:val="0"/>
                              <w:marBottom w:val="0"/>
                              <w:divBdr>
                                <w:top w:val="none" w:sz="0" w:space="0" w:color="auto"/>
                                <w:left w:val="none" w:sz="0" w:space="0" w:color="auto"/>
                                <w:bottom w:val="none" w:sz="0" w:space="0" w:color="auto"/>
                                <w:right w:val="none" w:sz="0" w:space="0" w:color="auto"/>
                              </w:divBdr>
                              <w:divsChild>
                                <w:div w:id="1548880931">
                                  <w:marLeft w:val="0"/>
                                  <w:marRight w:val="0"/>
                                  <w:marTop w:val="0"/>
                                  <w:marBottom w:val="0"/>
                                  <w:divBdr>
                                    <w:top w:val="none" w:sz="0" w:space="0" w:color="auto"/>
                                    <w:left w:val="none" w:sz="0" w:space="0" w:color="auto"/>
                                    <w:bottom w:val="none" w:sz="0" w:space="0" w:color="auto"/>
                                    <w:right w:val="none" w:sz="0" w:space="0" w:color="auto"/>
                                  </w:divBdr>
                                  <w:divsChild>
                                    <w:div w:id="271059457">
                                      <w:marLeft w:val="54"/>
                                      <w:marRight w:val="0"/>
                                      <w:marTop w:val="0"/>
                                      <w:marBottom w:val="0"/>
                                      <w:divBdr>
                                        <w:top w:val="none" w:sz="0" w:space="0" w:color="auto"/>
                                        <w:left w:val="none" w:sz="0" w:space="0" w:color="auto"/>
                                        <w:bottom w:val="none" w:sz="0" w:space="0" w:color="auto"/>
                                        <w:right w:val="none" w:sz="0" w:space="0" w:color="auto"/>
                                      </w:divBdr>
                                      <w:divsChild>
                                        <w:div w:id="1331518784">
                                          <w:marLeft w:val="0"/>
                                          <w:marRight w:val="0"/>
                                          <w:marTop w:val="0"/>
                                          <w:marBottom w:val="0"/>
                                          <w:divBdr>
                                            <w:top w:val="none" w:sz="0" w:space="0" w:color="auto"/>
                                            <w:left w:val="none" w:sz="0" w:space="0" w:color="auto"/>
                                            <w:bottom w:val="none" w:sz="0" w:space="0" w:color="auto"/>
                                            <w:right w:val="none" w:sz="0" w:space="0" w:color="auto"/>
                                          </w:divBdr>
                                          <w:divsChild>
                                            <w:div w:id="2071076378">
                                              <w:marLeft w:val="0"/>
                                              <w:marRight w:val="0"/>
                                              <w:marTop w:val="0"/>
                                              <w:marBottom w:val="109"/>
                                              <w:divBdr>
                                                <w:top w:val="single" w:sz="6" w:space="0" w:color="F5F5F5"/>
                                                <w:left w:val="single" w:sz="6" w:space="0" w:color="F5F5F5"/>
                                                <w:bottom w:val="single" w:sz="6" w:space="0" w:color="F5F5F5"/>
                                                <w:right w:val="single" w:sz="6" w:space="0" w:color="F5F5F5"/>
                                              </w:divBdr>
                                              <w:divsChild>
                                                <w:div w:id="1947495218">
                                                  <w:marLeft w:val="0"/>
                                                  <w:marRight w:val="0"/>
                                                  <w:marTop w:val="0"/>
                                                  <w:marBottom w:val="0"/>
                                                  <w:divBdr>
                                                    <w:top w:val="none" w:sz="0" w:space="0" w:color="auto"/>
                                                    <w:left w:val="none" w:sz="0" w:space="0" w:color="auto"/>
                                                    <w:bottom w:val="none" w:sz="0" w:space="0" w:color="auto"/>
                                                    <w:right w:val="none" w:sz="0" w:space="0" w:color="auto"/>
                                                  </w:divBdr>
                                                  <w:divsChild>
                                                    <w:div w:id="139134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052521">
      <w:bodyDiv w:val="1"/>
      <w:marLeft w:val="0"/>
      <w:marRight w:val="0"/>
      <w:marTop w:val="0"/>
      <w:marBottom w:val="0"/>
      <w:divBdr>
        <w:top w:val="none" w:sz="0" w:space="0" w:color="auto"/>
        <w:left w:val="none" w:sz="0" w:space="0" w:color="auto"/>
        <w:bottom w:val="none" w:sz="0" w:space="0" w:color="auto"/>
        <w:right w:val="none" w:sz="0" w:space="0" w:color="auto"/>
      </w:divBdr>
      <w:divsChild>
        <w:div w:id="997342057">
          <w:marLeft w:val="0"/>
          <w:marRight w:val="0"/>
          <w:marTop w:val="0"/>
          <w:marBottom w:val="0"/>
          <w:divBdr>
            <w:top w:val="none" w:sz="0" w:space="0" w:color="auto"/>
            <w:left w:val="none" w:sz="0" w:space="0" w:color="auto"/>
            <w:bottom w:val="none" w:sz="0" w:space="0" w:color="auto"/>
            <w:right w:val="none" w:sz="0" w:space="0" w:color="auto"/>
          </w:divBdr>
          <w:divsChild>
            <w:div w:id="1693536473">
              <w:marLeft w:val="0"/>
              <w:marRight w:val="0"/>
              <w:marTop w:val="0"/>
              <w:marBottom w:val="0"/>
              <w:divBdr>
                <w:top w:val="none" w:sz="0" w:space="0" w:color="auto"/>
                <w:left w:val="none" w:sz="0" w:space="0" w:color="auto"/>
                <w:bottom w:val="none" w:sz="0" w:space="0" w:color="auto"/>
                <w:right w:val="none" w:sz="0" w:space="0" w:color="auto"/>
              </w:divBdr>
              <w:divsChild>
                <w:div w:id="1241066468">
                  <w:marLeft w:val="0"/>
                  <w:marRight w:val="0"/>
                  <w:marTop w:val="0"/>
                  <w:marBottom w:val="0"/>
                  <w:divBdr>
                    <w:top w:val="none" w:sz="0" w:space="0" w:color="auto"/>
                    <w:left w:val="none" w:sz="0" w:space="0" w:color="auto"/>
                    <w:bottom w:val="none" w:sz="0" w:space="0" w:color="auto"/>
                    <w:right w:val="none" w:sz="0" w:space="0" w:color="auto"/>
                  </w:divBdr>
                  <w:divsChild>
                    <w:div w:id="1415660764">
                      <w:marLeft w:val="0"/>
                      <w:marRight w:val="0"/>
                      <w:marTop w:val="0"/>
                      <w:marBottom w:val="0"/>
                      <w:divBdr>
                        <w:top w:val="none" w:sz="0" w:space="0" w:color="auto"/>
                        <w:left w:val="none" w:sz="0" w:space="0" w:color="auto"/>
                        <w:bottom w:val="none" w:sz="0" w:space="0" w:color="auto"/>
                        <w:right w:val="none" w:sz="0" w:space="0" w:color="auto"/>
                      </w:divBdr>
                      <w:divsChild>
                        <w:div w:id="1787506446">
                          <w:marLeft w:val="0"/>
                          <w:marRight w:val="0"/>
                          <w:marTop w:val="0"/>
                          <w:marBottom w:val="0"/>
                          <w:divBdr>
                            <w:top w:val="none" w:sz="0" w:space="0" w:color="auto"/>
                            <w:left w:val="none" w:sz="0" w:space="0" w:color="auto"/>
                            <w:bottom w:val="none" w:sz="0" w:space="0" w:color="auto"/>
                            <w:right w:val="none" w:sz="0" w:space="0" w:color="auto"/>
                          </w:divBdr>
                          <w:divsChild>
                            <w:div w:id="2387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123378226">
      <w:bodyDiv w:val="1"/>
      <w:marLeft w:val="0"/>
      <w:marRight w:val="0"/>
      <w:marTop w:val="0"/>
      <w:marBottom w:val="0"/>
      <w:divBdr>
        <w:top w:val="none" w:sz="0" w:space="0" w:color="auto"/>
        <w:left w:val="none" w:sz="0" w:space="0" w:color="auto"/>
        <w:bottom w:val="none" w:sz="0" w:space="0" w:color="auto"/>
        <w:right w:val="none" w:sz="0" w:space="0" w:color="auto"/>
      </w:divBdr>
      <w:divsChild>
        <w:div w:id="261883743">
          <w:marLeft w:val="0"/>
          <w:marRight w:val="0"/>
          <w:marTop w:val="0"/>
          <w:marBottom w:val="0"/>
          <w:divBdr>
            <w:top w:val="none" w:sz="0" w:space="0" w:color="auto"/>
            <w:left w:val="none" w:sz="0" w:space="0" w:color="auto"/>
            <w:bottom w:val="none" w:sz="0" w:space="0" w:color="auto"/>
            <w:right w:val="none" w:sz="0" w:space="0" w:color="auto"/>
          </w:divBdr>
          <w:divsChild>
            <w:div w:id="1711104004">
              <w:marLeft w:val="0"/>
              <w:marRight w:val="0"/>
              <w:marTop w:val="0"/>
              <w:marBottom w:val="0"/>
              <w:divBdr>
                <w:top w:val="none" w:sz="0" w:space="0" w:color="auto"/>
                <w:left w:val="none" w:sz="0" w:space="0" w:color="auto"/>
                <w:bottom w:val="none" w:sz="0" w:space="0" w:color="auto"/>
                <w:right w:val="none" w:sz="0" w:space="0" w:color="auto"/>
              </w:divBdr>
              <w:divsChild>
                <w:div w:id="789590002">
                  <w:marLeft w:val="0"/>
                  <w:marRight w:val="0"/>
                  <w:marTop w:val="0"/>
                  <w:marBottom w:val="0"/>
                  <w:divBdr>
                    <w:top w:val="none" w:sz="0" w:space="0" w:color="auto"/>
                    <w:left w:val="none" w:sz="0" w:space="0" w:color="auto"/>
                    <w:bottom w:val="none" w:sz="0" w:space="0" w:color="auto"/>
                    <w:right w:val="none" w:sz="0" w:space="0" w:color="auto"/>
                  </w:divBdr>
                  <w:divsChild>
                    <w:div w:id="2092651821">
                      <w:marLeft w:val="0"/>
                      <w:marRight w:val="0"/>
                      <w:marTop w:val="0"/>
                      <w:marBottom w:val="0"/>
                      <w:divBdr>
                        <w:top w:val="none" w:sz="0" w:space="0" w:color="auto"/>
                        <w:left w:val="none" w:sz="0" w:space="0" w:color="auto"/>
                        <w:bottom w:val="none" w:sz="0" w:space="0" w:color="auto"/>
                        <w:right w:val="none" w:sz="0" w:space="0" w:color="auto"/>
                      </w:divBdr>
                      <w:divsChild>
                        <w:div w:id="928392908">
                          <w:marLeft w:val="0"/>
                          <w:marRight w:val="0"/>
                          <w:marTop w:val="0"/>
                          <w:marBottom w:val="0"/>
                          <w:divBdr>
                            <w:top w:val="none" w:sz="0" w:space="0" w:color="auto"/>
                            <w:left w:val="none" w:sz="0" w:space="0" w:color="auto"/>
                            <w:bottom w:val="none" w:sz="0" w:space="0" w:color="auto"/>
                            <w:right w:val="none" w:sz="0" w:space="0" w:color="auto"/>
                          </w:divBdr>
                          <w:divsChild>
                            <w:div w:id="38474725">
                              <w:marLeft w:val="0"/>
                              <w:marRight w:val="0"/>
                              <w:marTop w:val="0"/>
                              <w:marBottom w:val="0"/>
                              <w:divBdr>
                                <w:top w:val="none" w:sz="0" w:space="0" w:color="auto"/>
                                <w:left w:val="none" w:sz="0" w:space="0" w:color="auto"/>
                                <w:bottom w:val="none" w:sz="0" w:space="0" w:color="auto"/>
                                <w:right w:val="none" w:sz="0" w:space="0" w:color="auto"/>
                              </w:divBdr>
                              <w:divsChild>
                                <w:div w:id="13497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0725488">
      <w:bodyDiv w:val="1"/>
      <w:marLeft w:val="0"/>
      <w:marRight w:val="0"/>
      <w:marTop w:val="0"/>
      <w:marBottom w:val="0"/>
      <w:divBdr>
        <w:top w:val="none" w:sz="0" w:space="0" w:color="auto"/>
        <w:left w:val="none" w:sz="0" w:space="0" w:color="auto"/>
        <w:bottom w:val="none" w:sz="0" w:space="0" w:color="auto"/>
        <w:right w:val="none" w:sz="0" w:space="0" w:color="auto"/>
      </w:divBdr>
      <w:divsChild>
        <w:div w:id="854609740">
          <w:marLeft w:val="2606"/>
          <w:marRight w:val="0"/>
          <w:marTop w:val="58"/>
          <w:marBottom w:val="0"/>
          <w:divBdr>
            <w:top w:val="none" w:sz="0" w:space="0" w:color="auto"/>
            <w:left w:val="none" w:sz="0" w:space="0" w:color="auto"/>
            <w:bottom w:val="none" w:sz="0" w:space="0" w:color="auto"/>
            <w:right w:val="none" w:sz="0" w:space="0" w:color="auto"/>
          </w:divBdr>
        </w:div>
        <w:div w:id="930284150">
          <w:marLeft w:val="1886"/>
          <w:marRight w:val="0"/>
          <w:marTop w:val="67"/>
          <w:marBottom w:val="0"/>
          <w:divBdr>
            <w:top w:val="none" w:sz="0" w:space="0" w:color="auto"/>
            <w:left w:val="none" w:sz="0" w:space="0" w:color="auto"/>
            <w:bottom w:val="none" w:sz="0" w:space="0" w:color="auto"/>
            <w:right w:val="none" w:sz="0" w:space="0" w:color="auto"/>
          </w:divBdr>
        </w:div>
        <w:div w:id="1732844874">
          <w:marLeft w:val="2606"/>
          <w:marRight w:val="0"/>
          <w:marTop w:val="58"/>
          <w:marBottom w:val="0"/>
          <w:divBdr>
            <w:top w:val="none" w:sz="0" w:space="0" w:color="auto"/>
            <w:left w:val="none" w:sz="0" w:space="0" w:color="auto"/>
            <w:bottom w:val="none" w:sz="0" w:space="0" w:color="auto"/>
            <w:right w:val="none" w:sz="0" w:space="0" w:color="auto"/>
          </w:divBdr>
        </w:div>
      </w:divsChild>
    </w:div>
    <w:div w:id="1297368554">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71586350">
      <w:bodyDiv w:val="1"/>
      <w:marLeft w:val="0"/>
      <w:marRight w:val="0"/>
      <w:marTop w:val="0"/>
      <w:marBottom w:val="0"/>
      <w:divBdr>
        <w:top w:val="none" w:sz="0" w:space="0" w:color="auto"/>
        <w:left w:val="none" w:sz="0" w:space="0" w:color="auto"/>
        <w:bottom w:val="none" w:sz="0" w:space="0" w:color="auto"/>
        <w:right w:val="none" w:sz="0" w:space="0" w:color="auto"/>
      </w:divBdr>
      <w:divsChild>
        <w:div w:id="700201180">
          <w:marLeft w:val="0"/>
          <w:marRight w:val="0"/>
          <w:marTop w:val="0"/>
          <w:marBottom w:val="0"/>
          <w:divBdr>
            <w:top w:val="none" w:sz="0" w:space="0" w:color="auto"/>
            <w:left w:val="none" w:sz="0" w:space="0" w:color="auto"/>
            <w:bottom w:val="none" w:sz="0" w:space="0" w:color="auto"/>
            <w:right w:val="none" w:sz="0" w:space="0" w:color="auto"/>
          </w:divBdr>
          <w:divsChild>
            <w:div w:id="1324820947">
              <w:marLeft w:val="0"/>
              <w:marRight w:val="0"/>
              <w:marTop w:val="0"/>
              <w:marBottom w:val="0"/>
              <w:divBdr>
                <w:top w:val="none" w:sz="0" w:space="0" w:color="auto"/>
                <w:left w:val="none" w:sz="0" w:space="0" w:color="auto"/>
                <w:bottom w:val="none" w:sz="0" w:space="0" w:color="auto"/>
                <w:right w:val="none" w:sz="0" w:space="0" w:color="auto"/>
              </w:divBdr>
              <w:divsChild>
                <w:div w:id="1748190411">
                  <w:marLeft w:val="0"/>
                  <w:marRight w:val="0"/>
                  <w:marTop w:val="0"/>
                  <w:marBottom w:val="0"/>
                  <w:divBdr>
                    <w:top w:val="none" w:sz="0" w:space="0" w:color="auto"/>
                    <w:left w:val="none" w:sz="0" w:space="0" w:color="auto"/>
                    <w:bottom w:val="none" w:sz="0" w:space="0" w:color="auto"/>
                    <w:right w:val="none" w:sz="0" w:space="0" w:color="auto"/>
                  </w:divBdr>
                  <w:divsChild>
                    <w:div w:id="1768379571">
                      <w:marLeft w:val="0"/>
                      <w:marRight w:val="0"/>
                      <w:marTop w:val="0"/>
                      <w:marBottom w:val="0"/>
                      <w:divBdr>
                        <w:top w:val="none" w:sz="0" w:space="0" w:color="auto"/>
                        <w:left w:val="none" w:sz="0" w:space="0" w:color="auto"/>
                        <w:bottom w:val="none" w:sz="0" w:space="0" w:color="auto"/>
                        <w:right w:val="none" w:sz="0" w:space="0" w:color="auto"/>
                      </w:divBdr>
                      <w:divsChild>
                        <w:div w:id="1533490896">
                          <w:marLeft w:val="0"/>
                          <w:marRight w:val="0"/>
                          <w:marTop w:val="0"/>
                          <w:marBottom w:val="0"/>
                          <w:divBdr>
                            <w:top w:val="none" w:sz="0" w:space="0" w:color="auto"/>
                            <w:left w:val="none" w:sz="0" w:space="0" w:color="auto"/>
                            <w:bottom w:val="none" w:sz="0" w:space="0" w:color="auto"/>
                            <w:right w:val="none" w:sz="0" w:space="0" w:color="auto"/>
                          </w:divBdr>
                          <w:divsChild>
                            <w:div w:id="816074873">
                              <w:marLeft w:val="0"/>
                              <w:marRight w:val="0"/>
                              <w:marTop w:val="0"/>
                              <w:marBottom w:val="0"/>
                              <w:divBdr>
                                <w:top w:val="none" w:sz="0" w:space="0" w:color="auto"/>
                                <w:left w:val="none" w:sz="0" w:space="0" w:color="auto"/>
                                <w:bottom w:val="none" w:sz="0" w:space="0" w:color="auto"/>
                                <w:right w:val="none" w:sz="0" w:space="0" w:color="auto"/>
                              </w:divBdr>
                              <w:divsChild>
                                <w:div w:id="683945415">
                                  <w:marLeft w:val="0"/>
                                  <w:marRight w:val="0"/>
                                  <w:marTop w:val="0"/>
                                  <w:marBottom w:val="0"/>
                                  <w:divBdr>
                                    <w:top w:val="none" w:sz="0" w:space="0" w:color="auto"/>
                                    <w:left w:val="none" w:sz="0" w:space="0" w:color="auto"/>
                                    <w:bottom w:val="none" w:sz="0" w:space="0" w:color="auto"/>
                                    <w:right w:val="none" w:sz="0" w:space="0" w:color="auto"/>
                                  </w:divBdr>
                                  <w:divsChild>
                                    <w:div w:id="89030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844780379">
          <w:marLeft w:val="2606"/>
          <w:marRight w:val="0"/>
          <w:marTop w:val="58"/>
          <w:marBottom w:val="0"/>
          <w:divBdr>
            <w:top w:val="none" w:sz="0" w:space="0" w:color="auto"/>
            <w:left w:val="none" w:sz="0" w:space="0" w:color="auto"/>
            <w:bottom w:val="none" w:sz="0" w:space="0" w:color="auto"/>
            <w:right w:val="none" w:sz="0" w:space="0" w:color="auto"/>
          </w:divBdr>
        </w:div>
        <w:div w:id="1037894014">
          <w:marLeft w:val="1886"/>
          <w:marRight w:val="0"/>
          <w:marTop w:val="67"/>
          <w:marBottom w:val="0"/>
          <w:divBdr>
            <w:top w:val="none" w:sz="0" w:space="0" w:color="auto"/>
            <w:left w:val="none" w:sz="0" w:space="0" w:color="auto"/>
            <w:bottom w:val="none" w:sz="0" w:space="0" w:color="auto"/>
            <w:right w:val="none" w:sz="0" w:space="0" w:color="auto"/>
          </w:divBdr>
        </w:div>
        <w:div w:id="1092550964">
          <w:marLeft w:val="2606"/>
          <w:marRight w:val="0"/>
          <w:marTop w:val="58"/>
          <w:marBottom w:val="0"/>
          <w:divBdr>
            <w:top w:val="none" w:sz="0" w:space="0" w:color="auto"/>
            <w:left w:val="none" w:sz="0" w:space="0" w:color="auto"/>
            <w:bottom w:val="none" w:sz="0" w:space="0" w:color="auto"/>
            <w:right w:val="none" w:sz="0" w:space="0" w:color="auto"/>
          </w:divBdr>
        </w:div>
      </w:divsChild>
    </w:div>
    <w:div w:id="1844003414">
      <w:bodyDiv w:val="1"/>
      <w:marLeft w:val="0"/>
      <w:marRight w:val="0"/>
      <w:marTop w:val="0"/>
      <w:marBottom w:val="0"/>
      <w:divBdr>
        <w:top w:val="none" w:sz="0" w:space="0" w:color="auto"/>
        <w:left w:val="none" w:sz="0" w:space="0" w:color="auto"/>
        <w:bottom w:val="none" w:sz="0" w:space="0" w:color="auto"/>
        <w:right w:val="none" w:sz="0" w:space="0" w:color="auto"/>
      </w:divBdr>
    </w:div>
    <w:div w:id="2087217619">
      <w:bodyDiv w:val="1"/>
      <w:marLeft w:val="0"/>
      <w:marRight w:val="0"/>
      <w:marTop w:val="0"/>
      <w:marBottom w:val="0"/>
      <w:divBdr>
        <w:top w:val="none" w:sz="0" w:space="0" w:color="auto"/>
        <w:left w:val="none" w:sz="0" w:space="0" w:color="auto"/>
        <w:bottom w:val="none" w:sz="0" w:space="0" w:color="auto"/>
        <w:right w:val="none" w:sz="0" w:space="0" w:color="auto"/>
      </w:divBdr>
      <w:divsChild>
        <w:div w:id="209073519">
          <w:marLeft w:val="0"/>
          <w:marRight w:val="0"/>
          <w:marTop w:val="0"/>
          <w:marBottom w:val="0"/>
          <w:divBdr>
            <w:top w:val="none" w:sz="0" w:space="0" w:color="auto"/>
            <w:left w:val="none" w:sz="0" w:space="0" w:color="auto"/>
            <w:bottom w:val="none" w:sz="0" w:space="0" w:color="auto"/>
            <w:right w:val="none" w:sz="0" w:space="0" w:color="auto"/>
          </w:divBdr>
          <w:divsChild>
            <w:div w:id="255595101">
              <w:marLeft w:val="0"/>
              <w:marRight w:val="0"/>
              <w:marTop w:val="0"/>
              <w:marBottom w:val="0"/>
              <w:divBdr>
                <w:top w:val="none" w:sz="0" w:space="0" w:color="auto"/>
                <w:left w:val="none" w:sz="0" w:space="0" w:color="auto"/>
                <w:bottom w:val="none" w:sz="0" w:space="0" w:color="auto"/>
                <w:right w:val="none" w:sz="0" w:space="0" w:color="auto"/>
              </w:divBdr>
              <w:divsChild>
                <w:div w:id="440689438">
                  <w:marLeft w:val="0"/>
                  <w:marRight w:val="0"/>
                  <w:marTop w:val="0"/>
                  <w:marBottom w:val="0"/>
                  <w:divBdr>
                    <w:top w:val="none" w:sz="0" w:space="0" w:color="auto"/>
                    <w:left w:val="none" w:sz="0" w:space="0" w:color="auto"/>
                    <w:bottom w:val="none" w:sz="0" w:space="0" w:color="auto"/>
                    <w:right w:val="none" w:sz="0" w:space="0" w:color="auto"/>
                  </w:divBdr>
                  <w:divsChild>
                    <w:div w:id="1209877216">
                      <w:marLeft w:val="0"/>
                      <w:marRight w:val="0"/>
                      <w:marTop w:val="0"/>
                      <w:marBottom w:val="0"/>
                      <w:divBdr>
                        <w:top w:val="none" w:sz="0" w:space="0" w:color="auto"/>
                        <w:left w:val="none" w:sz="0" w:space="0" w:color="auto"/>
                        <w:bottom w:val="none" w:sz="0" w:space="0" w:color="auto"/>
                        <w:right w:val="none" w:sz="0" w:space="0" w:color="auto"/>
                      </w:divBdr>
                      <w:divsChild>
                        <w:div w:id="280235828">
                          <w:marLeft w:val="0"/>
                          <w:marRight w:val="0"/>
                          <w:marTop w:val="0"/>
                          <w:marBottom w:val="0"/>
                          <w:divBdr>
                            <w:top w:val="none" w:sz="0" w:space="0" w:color="auto"/>
                            <w:left w:val="none" w:sz="0" w:space="0" w:color="auto"/>
                            <w:bottom w:val="none" w:sz="0" w:space="0" w:color="auto"/>
                            <w:right w:val="none" w:sz="0" w:space="0" w:color="auto"/>
                          </w:divBdr>
                          <w:divsChild>
                            <w:div w:id="701979348">
                              <w:marLeft w:val="0"/>
                              <w:marRight w:val="0"/>
                              <w:marTop w:val="0"/>
                              <w:marBottom w:val="0"/>
                              <w:divBdr>
                                <w:top w:val="none" w:sz="0" w:space="0" w:color="auto"/>
                                <w:left w:val="none" w:sz="0" w:space="0" w:color="auto"/>
                                <w:bottom w:val="none" w:sz="0" w:space="0" w:color="auto"/>
                                <w:right w:val="none" w:sz="0" w:space="0" w:color="auto"/>
                              </w:divBdr>
                              <w:divsChild>
                                <w:div w:id="1025593504">
                                  <w:marLeft w:val="0"/>
                                  <w:marRight w:val="0"/>
                                  <w:marTop w:val="0"/>
                                  <w:marBottom w:val="0"/>
                                  <w:divBdr>
                                    <w:top w:val="none" w:sz="0" w:space="0" w:color="auto"/>
                                    <w:left w:val="none" w:sz="0" w:space="0" w:color="auto"/>
                                    <w:bottom w:val="none" w:sz="0" w:space="0" w:color="auto"/>
                                    <w:right w:val="none" w:sz="0" w:space="0" w:color="auto"/>
                                  </w:divBdr>
                                  <w:divsChild>
                                    <w:div w:id="178842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8B85D-4DF4-4385-B09A-A91394FE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7</Pages>
  <Words>2176</Words>
  <Characters>12405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61</cp:revision>
  <dcterms:created xsi:type="dcterms:W3CDTF">2017-05-04T02:52:00Z</dcterms:created>
  <dcterms:modified xsi:type="dcterms:W3CDTF">2017-05-05T23:09:00Z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